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410"/>
      </w:tblGrid>
      <w:tr w:rsidR="00356835" w:rsidTr="008B0482">
        <w:tc>
          <w:tcPr>
            <w:tcW w:w="7763" w:type="dxa"/>
          </w:tcPr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52693D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C4512" w:rsidRPr="0052693D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410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8B0482">
        <w:tc>
          <w:tcPr>
            <w:tcW w:w="7763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8B0482">
        <w:tc>
          <w:tcPr>
            <w:tcW w:w="7763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77F9" w:rsidRPr="003E465E" w:rsidRDefault="008B0482" w:rsidP="00BC3ECB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№ 10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от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05.07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.2018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года</w:t>
            </w:r>
            <w:r w:rsidR="00762148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        </w:t>
            </w:r>
          </w:p>
        </w:tc>
      </w:tr>
      <w:tr w:rsidR="00AC5E48" w:rsidTr="008B0482">
        <w:tc>
          <w:tcPr>
            <w:tcW w:w="7763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410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4C0817" w:rsidTr="008B0482">
        <w:tc>
          <w:tcPr>
            <w:tcW w:w="7763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D65697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D65697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4C0817">
              <w:fldChar w:fldCharType="begin"/>
            </w:r>
            <w:r w:rsidR="004C0817" w:rsidRPr="004C0817">
              <w:rPr>
                <w:lang w:val="en-US"/>
              </w:rPr>
              <w:instrText xml:space="preserve"> HYPERLINK "mailto:krstazr@mail.ru" </w:instrText>
            </w:r>
            <w:r w:rsidR="004C0817">
              <w:fldChar w:fldCharType="separate"/>
            </w:r>
            <w:r w:rsidR="00762148" w:rsidRPr="008953A7">
              <w:rPr>
                <w:rStyle w:val="a7"/>
                <w:rFonts w:ascii="Times New Roman" w:hAnsi="Times New Roman" w:cs="Times New Roman"/>
                <w:lang w:val="en-US"/>
              </w:rPr>
              <w:t>krstazr@mail.ru</w:t>
            </w:r>
            <w:r w:rsidR="004C0817"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410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F96BCE" w:rsidRPr="004C0817" w:rsidRDefault="00F96BCE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C5E48" w:rsidRPr="00893730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730">
        <w:rPr>
          <w:rFonts w:ascii="Times New Roman" w:hAnsi="Times New Roman" w:cs="Times New Roman"/>
          <w:b/>
          <w:sz w:val="26"/>
          <w:szCs w:val="26"/>
        </w:rPr>
        <w:t xml:space="preserve">Информация по особо опасным вредителям </w:t>
      </w:r>
    </w:p>
    <w:p w:rsidR="00762148" w:rsidRPr="00893730" w:rsidRDefault="008B0482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Красноярском крае на 04 июл</w:t>
      </w:r>
      <w:r w:rsidR="003E465E">
        <w:rPr>
          <w:rFonts w:ascii="Times New Roman" w:hAnsi="Times New Roman" w:cs="Times New Roman"/>
          <w:b/>
          <w:sz w:val="26"/>
          <w:szCs w:val="26"/>
        </w:rPr>
        <w:t>я 2018</w:t>
      </w:r>
      <w:r w:rsidR="00762148" w:rsidRPr="0089373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62148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</w:tblGrid>
      <w:tr w:rsidR="00762148" w:rsidTr="00B44C87">
        <w:tc>
          <w:tcPr>
            <w:tcW w:w="4361" w:type="dxa"/>
          </w:tcPr>
          <w:p w:rsidR="00762148" w:rsidRDefault="00CB5098" w:rsidP="00CB509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86500" cy="2159726"/>
                  <wp:effectExtent l="19050" t="0" r="4300" b="0"/>
                  <wp:docPr id="2" name="Рисунок 1" descr="https://rosselhoscenter.com/images/1/%D0%90%D0%90%D0%902/%D0%A1%D0%B8%D0%B1%D0%B8%D1%80%D1%81%D0%BA%D0%B0%D1%8F-%D0%BA%D0%BE%D0%B1%D1%8B%D0%BB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osselhoscenter.com/images/1/%D0%90%D0%90%D0%902/%D0%A1%D0%B8%D0%B1%D0%B8%D1%80%D1%81%D0%BA%D0%B0%D1%8F-%D0%BA%D0%BE%D0%B1%D1%8B%D0%BB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763" cy="216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FE" w:rsidTr="00B44C87">
        <w:tc>
          <w:tcPr>
            <w:tcW w:w="4361" w:type="dxa"/>
          </w:tcPr>
          <w:p w:rsidR="005433FE" w:rsidRPr="005433FE" w:rsidRDefault="005433FE" w:rsidP="005433FE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5433FE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 Имаго сибирской кобылки</w:t>
            </w:r>
          </w:p>
        </w:tc>
      </w:tr>
    </w:tbl>
    <w:p w:rsidR="008B0482" w:rsidRPr="008B0482" w:rsidRDefault="00762148" w:rsidP="008B0482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0482">
        <w:rPr>
          <w:rFonts w:ascii="Times New Roman" w:hAnsi="Times New Roman"/>
          <w:b/>
          <w:sz w:val="24"/>
          <w:szCs w:val="24"/>
        </w:rPr>
        <w:tab/>
      </w:r>
      <w:r w:rsidRPr="008B0482">
        <w:rPr>
          <w:rFonts w:ascii="Times New Roman" w:hAnsi="Times New Roman"/>
          <w:b/>
          <w:i/>
          <w:sz w:val="24"/>
          <w:szCs w:val="24"/>
        </w:rPr>
        <w:t>Н</w:t>
      </w:r>
      <w:r w:rsidR="003E465E" w:rsidRPr="008B0482">
        <w:rPr>
          <w:rFonts w:ascii="Times New Roman" w:hAnsi="Times New Roman"/>
          <w:b/>
          <w:i/>
          <w:sz w:val="24"/>
          <w:szCs w:val="24"/>
        </w:rPr>
        <w:t>ЕСТАДНЫЕ САРАНЧОВЫЕ</w:t>
      </w:r>
      <w:r w:rsidR="003E465E" w:rsidRPr="008B0482">
        <w:rPr>
          <w:rFonts w:ascii="Times New Roman" w:hAnsi="Times New Roman"/>
          <w:sz w:val="24"/>
          <w:szCs w:val="24"/>
        </w:rPr>
        <w:t xml:space="preserve"> </w:t>
      </w:r>
      <w:r w:rsidR="008B0482" w:rsidRPr="008B0482">
        <w:rPr>
          <w:rFonts w:ascii="Times New Roman" w:hAnsi="Times New Roman"/>
          <w:sz w:val="24"/>
          <w:szCs w:val="24"/>
        </w:rPr>
        <w:t>развив</w:t>
      </w:r>
      <w:r w:rsidR="008B0482">
        <w:rPr>
          <w:rFonts w:ascii="Times New Roman" w:hAnsi="Times New Roman"/>
          <w:sz w:val="24"/>
          <w:szCs w:val="24"/>
        </w:rPr>
        <w:t xml:space="preserve">аются на сенокосах и пастбищах, где </w:t>
      </w:r>
      <w:r w:rsidR="00453516">
        <w:rPr>
          <w:rFonts w:ascii="Times New Roman" w:hAnsi="Times New Roman"/>
          <w:sz w:val="24"/>
          <w:szCs w:val="24"/>
        </w:rPr>
        <w:t xml:space="preserve">активного </w:t>
      </w:r>
      <w:r w:rsidR="008B0482">
        <w:rPr>
          <w:rFonts w:ascii="Times New Roman" w:hAnsi="Times New Roman"/>
          <w:sz w:val="24"/>
          <w:szCs w:val="24"/>
        </w:rPr>
        <w:t>р</w:t>
      </w:r>
      <w:r w:rsidR="008B0482" w:rsidRPr="008B0482">
        <w:rPr>
          <w:rFonts w:ascii="Times New Roman" w:hAnsi="Times New Roman"/>
          <w:sz w:val="24"/>
          <w:szCs w:val="24"/>
        </w:rPr>
        <w:t>оста численности и вредоносности не отмечается. С</w:t>
      </w:r>
      <w:r w:rsidR="008B0482">
        <w:rPr>
          <w:rFonts w:ascii="Times New Roman" w:hAnsi="Times New Roman"/>
          <w:sz w:val="24"/>
          <w:szCs w:val="24"/>
        </w:rPr>
        <w:t>редняя численность саранчуков составляла</w:t>
      </w:r>
      <w:r w:rsidR="008B0482" w:rsidRPr="008B0482">
        <w:rPr>
          <w:rFonts w:ascii="Times New Roman" w:hAnsi="Times New Roman"/>
          <w:sz w:val="24"/>
          <w:szCs w:val="24"/>
        </w:rPr>
        <w:t xml:space="preserve"> 4,83 экз/м</w:t>
      </w:r>
      <w:r w:rsidR="008B0482" w:rsidRPr="008B0482">
        <w:rPr>
          <w:rFonts w:ascii="Times New Roman" w:hAnsi="Times New Roman"/>
          <w:sz w:val="24"/>
          <w:szCs w:val="24"/>
          <w:vertAlign w:val="superscript"/>
        </w:rPr>
        <w:t>2</w:t>
      </w:r>
      <w:r w:rsidR="008B0482">
        <w:rPr>
          <w:rFonts w:ascii="Times New Roman" w:hAnsi="Times New Roman"/>
          <w:sz w:val="24"/>
          <w:szCs w:val="24"/>
        </w:rPr>
        <w:t>.</w:t>
      </w:r>
      <w:r w:rsidR="008B0482" w:rsidRPr="008B0482">
        <w:rPr>
          <w:rFonts w:ascii="Times New Roman" w:hAnsi="Times New Roman"/>
          <w:sz w:val="24"/>
          <w:szCs w:val="24"/>
        </w:rPr>
        <w:t xml:space="preserve"> Это значительно ниже ЭПВ (30 экз/м</w:t>
      </w:r>
      <w:r w:rsidR="008B0482" w:rsidRPr="008B0482">
        <w:rPr>
          <w:rFonts w:ascii="Times New Roman" w:hAnsi="Times New Roman"/>
          <w:sz w:val="24"/>
          <w:szCs w:val="24"/>
          <w:vertAlign w:val="superscript"/>
        </w:rPr>
        <w:t>2</w:t>
      </w:r>
      <w:r w:rsidR="008B0482" w:rsidRPr="008B0482">
        <w:rPr>
          <w:rFonts w:ascii="Times New Roman" w:hAnsi="Times New Roman"/>
          <w:sz w:val="24"/>
          <w:szCs w:val="24"/>
        </w:rPr>
        <w:t>). Как обычно, наиболее заселены угодья в восточных и центральных районах. В ОАО «Племзавод «Красный Маяк» Канского района на 200 га пастби</w:t>
      </w:r>
      <w:r w:rsidR="008B0482">
        <w:rPr>
          <w:rFonts w:ascii="Times New Roman" w:hAnsi="Times New Roman"/>
          <w:sz w:val="24"/>
          <w:szCs w:val="24"/>
        </w:rPr>
        <w:t>щ средняя численность вредителя</w:t>
      </w:r>
      <w:r w:rsidR="008B0482" w:rsidRPr="008B0482">
        <w:rPr>
          <w:rFonts w:ascii="Times New Roman" w:hAnsi="Times New Roman"/>
          <w:sz w:val="24"/>
          <w:szCs w:val="24"/>
        </w:rPr>
        <w:t xml:space="preserve"> достигала 26 экз/м</w:t>
      </w:r>
      <w:r w:rsidR="008B0482" w:rsidRPr="008B0482">
        <w:rPr>
          <w:rFonts w:ascii="Times New Roman" w:hAnsi="Times New Roman"/>
          <w:sz w:val="24"/>
          <w:szCs w:val="24"/>
          <w:vertAlign w:val="superscript"/>
        </w:rPr>
        <w:t>2</w:t>
      </w:r>
      <w:r w:rsidR="008B0482" w:rsidRPr="008B0482">
        <w:rPr>
          <w:rFonts w:ascii="Times New Roman" w:hAnsi="Times New Roman"/>
          <w:sz w:val="24"/>
          <w:szCs w:val="24"/>
        </w:rPr>
        <w:t>, в ООО «Емельяновское» Емельяновского района на 120 га сенокосов – 25 экз/м</w:t>
      </w:r>
      <w:r w:rsidR="008B0482" w:rsidRPr="008B0482">
        <w:rPr>
          <w:rFonts w:ascii="Times New Roman" w:hAnsi="Times New Roman"/>
          <w:sz w:val="24"/>
          <w:szCs w:val="24"/>
          <w:vertAlign w:val="superscript"/>
        </w:rPr>
        <w:t>2</w:t>
      </w:r>
      <w:r w:rsidR="008B0482" w:rsidRPr="008B0482">
        <w:rPr>
          <w:rFonts w:ascii="Times New Roman" w:hAnsi="Times New Roman"/>
          <w:sz w:val="24"/>
          <w:szCs w:val="24"/>
        </w:rPr>
        <w:t>.</w:t>
      </w:r>
    </w:p>
    <w:p w:rsidR="008B0482" w:rsidRDefault="008B0482" w:rsidP="00453516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3516">
        <w:rPr>
          <w:rFonts w:ascii="Times New Roman" w:hAnsi="Times New Roman"/>
          <w:sz w:val="24"/>
          <w:szCs w:val="24"/>
        </w:rPr>
        <w:t xml:space="preserve">Продолжается вредоносность нестадных саранчовых на посевах зерновых культур в хозяйствах Новоселовского района, граничащих с территорией Хакасии, а также </w:t>
      </w:r>
      <w:r w:rsidR="00135FCB" w:rsidRPr="00453516">
        <w:rPr>
          <w:rFonts w:ascii="Times New Roman" w:hAnsi="Times New Roman"/>
          <w:sz w:val="24"/>
          <w:szCs w:val="24"/>
        </w:rPr>
        <w:t xml:space="preserve">очажно </w:t>
      </w:r>
      <w:r w:rsidRPr="00453516">
        <w:rPr>
          <w:rFonts w:ascii="Times New Roman" w:hAnsi="Times New Roman"/>
          <w:sz w:val="24"/>
          <w:szCs w:val="24"/>
        </w:rPr>
        <w:t>на юге края. Здесь численность саранчуков составляет 4-5 экз/м</w:t>
      </w:r>
      <w:r w:rsidRPr="00453516">
        <w:rPr>
          <w:rFonts w:ascii="Times New Roman" w:hAnsi="Times New Roman"/>
          <w:sz w:val="24"/>
          <w:szCs w:val="24"/>
          <w:vertAlign w:val="superscript"/>
        </w:rPr>
        <w:t>2</w:t>
      </w:r>
      <w:r w:rsidR="00453516" w:rsidRPr="00453516">
        <w:rPr>
          <w:rFonts w:ascii="Times New Roman" w:hAnsi="Times New Roman"/>
          <w:sz w:val="24"/>
          <w:szCs w:val="24"/>
        </w:rPr>
        <w:t>, что</w:t>
      </w:r>
      <w:r w:rsidRPr="00453516">
        <w:rPr>
          <w:rFonts w:ascii="Times New Roman" w:hAnsi="Times New Roman"/>
          <w:sz w:val="24"/>
          <w:szCs w:val="24"/>
        </w:rPr>
        <w:t xml:space="preserve"> на уровне ЭПВ (5 экз/м</w:t>
      </w:r>
      <w:r w:rsidRPr="00453516">
        <w:rPr>
          <w:rFonts w:ascii="Times New Roman" w:hAnsi="Times New Roman"/>
          <w:sz w:val="24"/>
          <w:szCs w:val="24"/>
          <w:vertAlign w:val="superscript"/>
        </w:rPr>
        <w:t>2</w:t>
      </w:r>
      <w:r w:rsidRPr="00453516">
        <w:rPr>
          <w:rFonts w:ascii="Times New Roman" w:hAnsi="Times New Roman"/>
          <w:sz w:val="24"/>
          <w:szCs w:val="24"/>
        </w:rPr>
        <w:t xml:space="preserve">). Всего обработано 0,34 </w:t>
      </w:r>
      <w:proofErr w:type="gramStart"/>
      <w:r w:rsidRPr="00453516">
        <w:rPr>
          <w:rFonts w:ascii="Times New Roman" w:hAnsi="Times New Roman"/>
          <w:sz w:val="24"/>
          <w:szCs w:val="24"/>
        </w:rPr>
        <w:t>тыс.га</w:t>
      </w:r>
      <w:proofErr w:type="gramEnd"/>
      <w:r w:rsidRPr="00453516">
        <w:rPr>
          <w:rFonts w:ascii="Times New Roman" w:hAnsi="Times New Roman"/>
          <w:sz w:val="24"/>
          <w:szCs w:val="24"/>
        </w:rPr>
        <w:t xml:space="preserve"> зерновых культур в ЗАО «Новоселовское» Новоселовского района и в ЗАО «Марининское» Курагинского района. На остальной территории края устойчивое заселение посевов только началось. В последней пятидневке июня стали появляться крылатые особи.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96BCE" w:rsidTr="00F96BCE">
        <w:tc>
          <w:tcPr>
            <w:tcW w:w="5210" w:type="dxa"/>
          </w:tcPr>
          <w:p w:rsidR="00F96BCE" w:rsidRDefault="00B44C87" w:rsidP="00B44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1635" cy="2663997"/>
                  <wp:effectExtent l="19050" t="0" r="8165" b="0"/>
                  <wp:docPr id="5" name="Рисунок 1" descr="D:\D\Информационные листки филиала\саранча на трава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Информационные листки филиала\саранча на трава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330" cy="2673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F96BCE" w:rsidRDefault="0090486A" w:rsidP="00B44C87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2633" cy="2665205"/>
                  <wp:effectExtent l="19050" t="0" r="7167" b="0"/>
                  <wp:docPr id="15" name="Рисунок 8" descr="D:\D\Информационные листки филиала\саранча    зерновы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\Информационные листки филиала\саранча    зерновы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240" cy="26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BCE" w:rsidRPr="002E696A" w:rsidTr="00F96BCE">
        <w:tc>
          <w:tcPr>
            <w:tcW w:w="5210" w:type="dxa"/>
          </w:tcPr>
          <w:p w:rsidR="00F96BCE" w:rsidRPr="00B44C87" w:rsidRDefault="00F96BCE" w:rsidP="00B44C87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Рис. 1. Распределение популяции нестадн</w:t>
            </w:r>
            <w:r w:rsidR="00B44C87"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ых саранчовых на сенокосах и пастбищах</w:t>
            </w:r>
            <w:r w:rsidR="006E098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в Красноярском крае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на 04.07.2018г.</w:t>
            </w:r>
          </w:p>
        </w:tc>
        <w:tc>
          <w:tcPr>
            <w:tcW w:w="5211" w:type="dxa"/>
          </w:tcPr>
          <w:p w:rsidR="00F96BCE" w:rsidRPr="00B44C87" w:rsidRDefault="00F96BCE" w:rsidP="002E696A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Рис. 2. Распределение </w:t>
            </w:r>
            <w:r w:rsidR="002E696A"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популяции нестадных саранчовых на посе</w:t>
            </w:r>
            <w:r w:rsidR="006E098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вах зерновых культур в Красноярском крае </w:t>
            </w:r>
            <w:r w:rsidR="002E696A"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на 04.07.2018г.</w:t>
            </w:r>
          </w:p>
        </w:tc>
      </w:tr>
    </w:tbl>
    <w:p w:rsidR="003E465E" w:rsidRDefault="003E465E" w:rsidP="00453516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53516">
        <w:rPr>
          <w:rFonts w:ascii="Times New Roman" w:hAnsi="Times New Roman"/>
          <w:b/>
          <w:sz w:val="24"/>
          <w:szCs w:val="24"/>
        </w:rPr>
        <w:lastRenderedPageBreak/>
        <w:t>ПРОГНОЗ:</w:t>
      </w:r>
      <w:r w:rsidRPr="00453516">
        <w:rPr>
          <w:rFonts w:ascii="Times New Roman" w:hAnsi="Times New Roman"/>
          <w:sz w:val="24"/>
          <w:szCs w:val="24"/>
        </w:rPr>
        <w:t xml:space="preserve"> </w:t>
      </w:r>
      <w:r w:rsidR="00453516" w:rsidRPr="00453516">
        <w:rPr>
          <w:rFonts w:ascii="Times New Roman" w:hAnsi="Times New Roman"/>
          <w:b/>
          <w:i/>
          <w:sz w:val="24"/>
          <w:szCs w:val="24"/>
        </w:rPr>
        <w:t>В связи с массовым окрылением вредителя ожидаются активные переходы саранчовых на посевы зерновых культур. В случае превышения их численности ЭПВ (5 экз/м</w:t>
      </w:r>
      <w:r w:rsidR="00453516" w:rsidRPr="00453516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453516" w:rsidRPr="00453516">
        <w:rPr>
          <w:rFonts w:ascii="Times New Roman" w:hAnsi="Times New Roman"/>
          <w:b/>
          <w:i/>
          <w:sz w:val="24"/>
          <w:szCs w:val="24"/>
        </w:rPr>
        <w:t xml:space="preserve">) необходимо проведение защитных мероприятий. </w:t>
      </w:r>
    </w:p>
    <w:p w:rsidR="00F96BCE" w:rsidRDefault="00F96BCE" w:rsidP="00453516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64200" w:rsidRDefault="003E465E" w:rsidP="00864200">
      <w:pPr>
        <w:pStyle w:val="a6"/>
        <w:spacing w:line="276" w:lineRule="auto"/>
        <w:ind w:firstLine="708"/>
        <w:jc w:val="both"/>
        <w:rPr>
          <w:szCs w:val="24"/>
        </w:rPr>
      </w:pPr>
      <w:r w:rsidRPr="003E465E">
        <w:rPr>
          <w:rFonts w:ascii="Times New Roman" w:hAnsi="Times New Roman"/>
          <w:b/>
          <w:i/>
          <w:sz w:val="24"/>
          <w:szCs w:val="24"/>
        </w:rPr>
        <w:t>К</w:t>
      </w:r>
      <w:r w:rsidR="00BC3ECB">
        <w:rPr>
          <w:rFonts w:ascii="Times New Roman" w:hAnsi="Times New Roman"/>
          <w:b/>
          <w:i/>
          <w:sz w:val="24"/>
          <w:szCs w:val="24"/>
        </w:rPr>
        <w:t xml:space="preserve">ЛОП ВРЕДНАЯ ЧЕРЕПАШКА </w:t>
      </w:r>
      <w:r w:rsidR="00864200" w:rsidRPr="009167DE">
        <w:rPr>
          <w:rFonts w:ascii="Times New Roman" w:hAnsi="Times New Roman"/>
          <w:sz w:val="24"/>
          <w:szCs w:val="24"/>
        </w:rPr>
        <w:t xml:space="preserve">продолжает развиваться в южных районах края, </w:t>
      </w:r>
      <w:r w:rsidR="00864200">
        <w:rPr>
          <w:rFonts w:ascii="Times New Roman" w:hAnsi="Times New Roman"/>
          <w:sz w:val="24"/>
          <w:szCs w:val="24"/>
        </w:rPr>
        <w:t>преимущественно на озимых культурах, находящихся в фазе колошение-цветение. Средняя численность вредителя составляет 1,95 экз/м</w:t>
      </w:r>
      <w:r w:rsidR="00864200">
        <w:rPr>
          <w:rFonts w:ascii="Times New Roman" w:hAnsi="Times New Roman"/>
          <w:sz w:val="24"/>
          <w:szCs w:val="24"/>
          <w:vertAlign w:val="superscript"/>
        </w:rPr>
        <w:t>2</w:t>
      </w:r>
      <w:r w:rsidR="00864200">
        <w:rPr>
          <w:rFonts w:ascii="Times New Roman" w:hAnsi="Times New Roman"/>
          <w:sz w:val="24"/>
          <w:szCs w:val="24"/>
        </w:rPr>
        <w:t>, что на уровне ЭПВ (1-2 жука/м</w:t>
      </w:r>
      <w:r w:rsidR="00864200">
        <w:rPr>
          <w:rFonts w:ascii="Times New Roman" w:hAnsi="Times New Roman"/>
          <w:sz w:val="24"/>
          <w:szCs w:val="24"/>
          <w:vertAlign w:val="superscript"/>
        </w:rPr>
        <w:t>2</w:t>
      </w:r>
      <w:r w:rsidR="00864200">
        <w:rPr>
          <w:rFonts w:ascii="Times New Roman" w:hAnsi="Times New Roman"/>
          <w:sz w:val="24"/>
          <w:szCs w:val="24"/>
        </w:rPr>
        <w:t xml:space="preserve">). В Ермаковском районе проводятся защитные мероприятия. Всего обработано 500 га посевов озимых. В Шушенском районе личинки стали заселять посевы яровых зерновых культур.  </w:t>
      </w:r>
    </w:p>
    <w:p w:rsidR="005433FE" w:rsidRDefault="005433FE" w:rsidP="005433F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33FE">
        <w:rPr>
          <w:rFonts w:ascii="Times New Roman" w:hAnsi="Times New Roman"/>
          <w:b/>
          <w:sz w:val="24"/>
          <w:szCs w:val="24"/>
        </w:rPr>
        <w:t>ПРОГНОЗ: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3FE">
        <w:rPr>
          <w:rFonts w:ascii="Times New Roman" w:hAnsi="Times New Roman"/>
          <w:b/>
          <w:i/>
          <w:sz w:val="24"/>
          <w:szCs w:val="24"/>
        </w:rPr>
        <w:t xml:space="preserve">Ожидается </w:t>
      </w:r>
      <w:proofErr w:type="gramStart"/>
      <w:r w:rsidR="006E0989">
        <w:rPr>
          <w:rFonts w:ascii="Times New Roman" w:hAnsi="Times New Roman"/>
          <w:b/>
          <w:i/>
          <w:sz w:val="24"/>
          <w:szCs w:val="24"/>
        </w:rPr>
        <w:t>развитие  личинок</w:t>
      </w:r>
      <w:proofErr w:type="gramEnd"/>
      <w:r w:rsidR="006E0989">
        <w:rPr>
          <w:rFonts w:ascii="Times New Roman" w:hAnsi="Times New Roman"/>
          <w:b/>
          <w:i/>
          <w:sz w:val="24"/>
          <w:szCs w:val="24"/>
        </w:rPr>
        <w:t xml:space="preserve"> вредителя на посевах яровых зерновых культур. В случае превышения их численности ЭПВ (1-2 личинки/м</w:t>
      </w:r>
      <w:proofErr w:type="gramStart"/>
      <w:r w:rsidR="006E0989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6E0989">
        <w:rPr>
          <w:rFonts w:ascii="Times New Roman" w:hAnsi="Times New Roman"/>
          <w:b/>
          <w:i/>
          <w:sz w:val="24"/>
          <w:szCs w:val="24"/>
        </w:rPr>
        <w:t>)необходимо</w:t>
      </w:r>
      <w:proofErr w:type="gramEnd"/>
      <w:r w:rsidR="006E0989">
        <w:rPr>
          <w:rFonts w:ascii="Times New Roman" w:hAnsi="Times New Roman"/>
          <w:b/>
          <w:i/>
          <w:sz w:val="24"/>
          <w:szCs w:val="24"/>
        </w:rPr>
        <w:t xml:space="preserve"> проведение защитных мероприятий.</w:t>
      </w:r>
    </w:p>
    <w:p w:rsidR="006C0067" w:rsidRDefault="006C0067" w:rsidP="005433FE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C0067" w:rsidTr="00D65697">
        <w:tc>
          <w:tcPr>
            <w:tcW w:w="5210" w:type="dxa"/>
          </w:tcPr>
          <w:p w:rsidR="006C0067" w:rsidRDefault="006E0989" w:rsidP="006C006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8771" cy="3814354"/>
                  <wp:effectExtent l="19050" t="0" r="4429" b="0"/>
                  <wp:docPr id="11" name="Рисунок 4" descr="C:\Users\Пользователь\Desktop\Новая папка (2)\Новая папка\P1050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Новая папка (2)\Новая папка\P1050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424" cy="3820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C0067" w:rsidRDefault="006E0989" w:rsidP="006C0067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52338" cy="3814355"/>
                  <wp:effectExtent l="19050" t="0" r="0" b="0"/>
                  <wp:docPr id="12" name="Рисунок 5" descr="D:\D\Информационные листки филиала\вредная черепа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\Информационные листки филиала\вредная черепа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236" cy="3814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067" w:rsidRPr="006C0067" w:rsidTr="00D65697">
        <w:tc>
          <w:tcPr>
            <w:tcW w:w="5210" w:type="dxa"/>
          </w:tcPr>
          <w:p w:rsidR="006C0067" w:rsidRPr="004D79BF" w:rsidRDefault="006C0067" w:rsidP="004D79B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433FE">
              <w:rPr>
                <w:rFonts w:ascii="Times New Roman" w:hAnsi="Times New Roman"/>
                <w:b/>
                <w:i/>
                <w:sz w:val="20"/>
                <w:szCs w:val="20"/>
              </w:rPr>
              <w:t>Фото 2. Клоп вредная черепашка.</w:t>
            </w:r>
          </w:p>
        </w:tc>
        <w:tc>
          <w:tcPr>
            <w:tcW w:w="5211" w:type="dxa"/>
          </w:tcPr>
          <w:p w:rsidR="006C0067" w:rsidRPr="006C0067" w:rsidRDefault="006E0989" w:rsidP="006E0989">
            <w:pPr>
              <w:pStyle w:val="a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Рис. 3. Распределение клопа вредной черепашки на посевах зерновых культур в Красноярском крае (по районам) на 04.07.2018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г.</w:t>
            </w:r>
            <w:r w:rsidR="006C0067" w:rsidRPr="006C0067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proofErr w:type="gramEnd"/>
            <w:r w:rsidR="006C0067" w:rsidRPr="006C006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9834DA" w:rsidRDefault="009834DA" w:rsidP="00D65697">
      <w:pPr>
        <w:pStyle w:val="a8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AA66EE" w:rsidRDefault="00AA66EE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8B1414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Зам. р</w:t>
      </w:r>
      <w:r w:rsidR="00D65697">
        <w:rPr>
          <w:rFonts w:eastAsia="Calibri"/>
          <w:sz w:val="24"/>
          <w:szCs w:val="24"/>
          <w:lang w:eastAsia="en-US"/>
        </w:rPr>
        <w:t>уководител</w:t>
      </w:r>
      <w:r>
        <w:rPr>
          <w:rFonts w:eastAsia="Calibri"/>
          <w:sz w:val="24"/>
          <w:szCs w:val="24"/>
          <w:lang w:eastAsia="en-US"/>
        </w:rPr>
        <w:t>я</w:t>
      </w:r>
      <w:r w:rsidR="00D65697">
        <w:rPr>
          <w:rFonts w:eastAsia="Calibri"/>
          <w:sz w:val="24"/>
          <w:szCs w:val="24"/>
          <w:lang w:eastAsia="en-US"/>
        </w:rPr>
        <w:t xml:space="preserve"> филиала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ФГБУ «Россельхозцентр»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Красноярскому краю                                                             </w:t>
      </w:r>
      <w:r w:rsidR="008B1414">
        <w:rPr>
          <w:rFonts w:eastAsia="Calibri"/>
          <w:sz w:val="24"/>
          <w:szCs w:val="24"/>
          <w:lang w:eastAsia="en-US"/>
        </w:rPr>
        <w:t xml:space="preserve">                 З.В. Малахова</w:t>
      </w: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583B61" w:rsidRDefault="00583B61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583B61" w:rsidSect="00B44C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13702"/>
    <w:rsid w:val="00017289"/>
    <w:rsid w:val="000A7357"/>
    <w:rsid w:val="000D572D"/>
    <w:rsid w:val="00106AA1"/>
    <w:rsid w:val="00135FCB"/>
    <w:rsid w:val="0024343E"/>
    <w:rsid w:val="0025736C"/>
    <w:rsid w:val="002849ED"/>
    <w:rsid w:val="002E696A"/>
    <w:rsid w:val="00356835"/>
    <w:rsid w:val="00365F09"/>
    <w:rsid w:val="003C638F"/>
    <w:rsid w:val="003E465E"/>
    <w:rsid w:val="004179B7"/>
    <w:rsid w:val="00453516"/>
    <w:rsid w:val="004751A4"/>
    <w:rsid w:val="004C0817"/>
    <w:rsid w:val="004D0B46"/>
    <w:rsid w:val="004D2905"/>
    <w:rsid w:val="004D6B37"/>
    <w:rsid w:val="004D79BF"/>
    <w:rsid w:val="00517AAB"/>
    <w:rsid w:val="0052693D"/>
    <w:rsid w:val="005433FE"/>
    <w:rsid w:val="00583B61"/>
    <w:rsid w:val="006329E0"/>
    <w:rsid w:val="00682669"/>
    <w:rsid w:val="0068549B"/>
    <w:rsid w:val="006C0067"/>
    <w:rsid w:val="006C70DC"/>
    <w:rsid w:val="006E0989"/>
    <w:rsid w:val="00762148"/>
    <w:rsid w:val="00864200"/>
    <w:rsid w:val="00891B0D"/>
    <w:rsid w:val="00893730"/>
    <w:rsid w:val="008B0482"/>
    <w:rsid w:val="008B1414"/>
    <w:rsid w:val="0090486A"/>
    <w:rsid w:val="00923DCD"/>
    <w:rsid w:val="009572D0"/>
    <w:rsid w:val="009834DA"/>
    <w:rsid w:val="00A477F9"/>
    <w:rsid w:val="00A8602F"/>
    <w:rsid w:val="00A941E0"/>
    <w:rsid w:val="00AA66EE"/>
    <w:rsid w:val="00AA7A51"/>
    <w:rsid w:val="00AB1D5D"/>
    <w:rsid w:val="00AC5E48"/>
    <w:rsid w:val="00B06223"/>
    <w:rsid w:val="00B44C87"/>
    <w:rsid w:val="00B94C26"/>
    <w:rsid w:val="00BA7604"/>
    <w:rsid w:val="00BC3ECB"/>
    <w:rsid w:val="00C11C6E"/>
    <w:rsid w:val="00C23F3B"/>
    <w:rsid w:val="00C43A3A"/>
    <w:rsid w:val="00CB5098"/>
    <w:rsid w:val="00D03BC4"/>
    <w:rsid w:val="00D17638"/>
    <w:rsid w:val="00D34364"/>
    <w:rsid w:val="00D65697"/>
    <w:rsid w:val="00DD58AC"/>
    <w:rsid w:val="00E13123"/>
    <w:rsid w:val="00E803A5"/>
    <w:rsid w:val="00EA1004"/>
    <w:rsid w:val="00EA3BA5"/>
    <w:rsid w:val="00EC4512"/>
    <w:rsid w:val="00EC4717"/>
    <w:rsid w:val="00F96BCE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AD5E"/>
  <w15:docId w15:val="{60CD38B5-5BE1-49E8-9F7C-702CF8E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rsid w:val="00FB06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B06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Вадим Лева</cp:lastModifiedBy>
  <cp:revision>46</cp:revision>
  <cp:lastPrinted>2018-07-05T06:21:00Z</cp:lastPrinted>
  <dcterms:created xsi:type="dcterms:W3CDTF">2012-06-06T06:43:00Z</dcterms:created>
  <dcterms:modified xsi:type="dcterms:W3CDTF">2018-07-06T03:34:00Z</dcterms:modified>
</cp:coreProperties>
</file>