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80247" w14:textId="77777777" w:rsidR="00172B87" w:rsidRPr="006A5FA0" w:rsidRDefault="00A44BF1" w:rsidP="006A5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5FA0">
        <w:rPr>
          <w:rFonts w:ascii="Times New Roman" w:hAnsi="Times New Roman" w:cs="Times New Roman"/>
          <w:b/>
          <w:sz w:val="24"/>
          <w:szCs w:val="24"/>
        </w:rPr>
        <w:t xml:space="preserve">Состояние семеноводства </w:t>
      </w:r>
      <w:r w:rsidR="00186592" w:rsidRPr="00186592">
        <w:rPr>
          <w:rFonts w:ascii="Times New Roman" w:hAnsi="Times New Roman" w:cs="Times New Roman"/>
          <w:b/>
          <w:szCs w:val="24"/>
        </w:rPr>
        <w:t>яровых зерновых, зернобобовых и масличных культур</w:t>
      </w:r>
      <w:r w:rsidR="00186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5FA0">
        <w:rPr>
          <w:rFonts w:ascii="Times New Roman" w:hAnsi="Times New Roman" w:cs="Times New Roman"/>
          <w:b/>
          <w:sz w:val="24"/>
          <w:szCs w:val="24"/>
        </w:rPr>
        <w:t>в Красноярском крае</w:t>
      </w:r>
    </w:p>
    <w:p w14:paraId="6BAC60EA" w14:textId="77777777" w:rsidR="00A44BF1" w:rsidRPr="006A5FA0" w:rsidRDefault="00A44BF1" w:rsidP="00696B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FA0">
        <w:rPr>
          <w:rFonts w:ascii="Times New Roman" w:hAnsi="Times New Roman" w:cs="Times New Roman"/>
          <w:sz w:val="24"/>
          <w:szCs w:val="24"/>
        </w:rPr>
        <w:t xml:space="preserve">С докладом </w:t>
      </w:r>
      <w:r w:rsidR="00CE3B8D">
        <w:rPr>
          <w:rFonts w:ascii="Times New Roman" w:hAnsi="Times New Roman" w:cs="Times New Roman"/>
          <w:sz w:val="24"/>
          <w:szCs w:val="24"/>
        </w:rPr>
        <w:t>о с</w:t>
      </w:r>
      <w:r w:rsidR="00CE3B8D" w:rsidRPr="00CE3B8D">
        <w:rPr>
          <w:rFonts w:ascii="Times New Roman" w:hAnsi="Times New Roman" w:cs="Times New Roman"/>
          <w:sz w:val="24"/>
          <w:szCs w:val="24"/>
        </w:rPr>
        <w:t>остояни</w:t>
      </w:r>
      <w:r w:rsidR="00CE3B8D">
        <w:rPr>
          <w:rFonts w:ascii="Times New Roman" w:hAnsi="Times New Roman" w:cs="Times New Roman"/>
          <w:sz w:val="24"/>
          <w:szCs w:val="24"/>
        </w:rPr>
        <w:t>и</w:t>
      </w:r>
      <w:r w:rsidR="00CE3B8D" w:rsidRPr="00CE3B8D">
        <w:rPr>
          <w:rFonts w:ascii="Times New Roman" w:hAnsi="Times New Roman" w:cs="Times New Roman"/>
          <w:sz w:val="24"/>
          <w:szCs w:val="24"/>
        </w:rPr>
        <w:t xml:space="preserve"> семеноводства яровых зерновых, зернобобовых и масличных культур в Красноярском крае</w:t>
      </w:r>
      <w:r w:rsidR="00CE3B8D" w:rsidRPr="006A5FA0">
        <w:rPr>
          <w:rFonts w:ascii="Times New Roman" w:hAnsi="Times New Roman" w:cs="Times New Roman"/>
          <w:sz w:val="24"/>
          <w:szCs w:val="24"/>
        </w:rPr>
        <w:t xml:space="preserve"> </w:t>
      </w:r>
      <w:r w:rsidRPr="006A5FA0">
        <w:rPr>
          <w:rFonts w:ascii="Times New Roman" w:hAnsi="Times New Roman" w:cs="Times New Roman"/>
          <w:sz w:val="24"/>
          <w:szCs w:val="24"/>
        </w:rPr>
        <w:t>выступила заместитель руководителя</w:t>
      </w:r>
      <w:r w:rsidR="00CE3B8D">
        <w:rPr>
          <w:rFonts w:ascii="Times New Roman" w:hAnsi="Times New Roman" w:cs="Times New Roman"/>
          <w:sz w:val="24"/>
          <w:szCs w:val="24"/>
        </w:rPr>
        <w:t xml:space="preserve"> филиала</w:t>
      </w:r>
      <w:r w:rsidR="00E50275">
        <w:rPr>
          <w:rFonts w:ascii="Times New Roman" w:hAnsi="Times New Roman" w:cs="Times New Roman"/>
          <w:sz w:val="24"/>
          <w:szCs w:val="24"/>
        </w:rPr>
        <w:t xml:space="preserve"> Васильева Е.В. на дне поля – </w:t>
      </w:r>
      <w:r w:rsidRPr="006A5FA0">
        <w:rPr>
          <w:rFonts w:ascii="Times New Roman" w:hAnsi="Times New Roman" w:cs="Times New Roman"/>
          <w:sz w:val="24"/>
          <w:szCs w:val="24"/>
        </w:rPr>
        <w:t>2022.</w:t>
      </w:r>
      <w:r w:rsidR="00696B73" w:rsidRPr="00696B73">
        <w:rPr>
          <w:rFonts w:ascii="Times New Roman" w:hAnsi="Times New Roman" w:cs="Times New Roman"/>
          <w:sz w:val="24"/>
          <w:szCs w:val="24"/>
        </w:rPr>
        <w:t xml:space="preserve"> </w:t>
      </w:r>
      <w:r w:rsidRPr="006A5FA0">
        <w:rPr>
          <w:rFonts w:ascii="Times New Roman" w:hAnsi="Times New Roman" w:cs="Times New Roman"/>
          <w:sz w:val="24"/>
          <w:szCs w:val="24"/>
        </w:rPr>
        <w:t xml:space="preserve">В </w:t>
      </w:r>
      <w:r w:rsidR="00553772">
        <w:rPr>
          <w:rFonts w:ascii="Times New Roman" w:hAnsi="Times New Roman" w:cs="Times New Roman"/>
          <w:sz w:val="24"/>
          <w:szCs w:val="24"/>
        </w:rPr>
        <w:t>текущем</w:t>
      </w:r>
      <w:r w:rsidRPr="006A5FA0">
        <w:rPr>
          <w:rFonts w:ascii="Times New Roman" w:hAnsi="Times New Roman" w:cs="Times New Roman"/>
          <w:sz w:val="24"/>
          <w:szCs w:val="24"/>
        </w:rPr>
        <w:t xml:space="preserve"> году в</w:t>
      </w:r>
      <w:r w:rsidR="00E50275">
        <w:rPr>
          <w:rFonts w:ascii="Times New Roman" w:hAnsi="Times New Roman" w:cs="Times New Roman"/>
          <w:sz w:val="24"/>
          <w:szCs w:val="24"/>
        </w:rPr>
        <w:t xml:space="preserve"> структуре посевных площадей по-</w:t>
      </w:r>
      <w:r w:rsidRPr="006A5FA0">
        <w:rPr>
          <w:rFonts w:ascii="Times New Roman" w:hAnsi="Times New Roman" w:cs="Times New Roman"/>
          <w:sz w:val="24"/>
          <w:szCs w:val="24"/>
        </w:rPr>
        <w:t>прежнему лидируют яровые зерновые, зернобобовые и крупяные культуры, которые занимают 75,4% посевных площадей</w:t>
      </w:r>
      <w:r w:rsidR="00E50275">
        <w:rPr>
          <w:rFonts w:ascii="Times New Roman" w:hAnsi="Times New Roman" w:cs="Times New Roman"/>
          <w:sz w:val="24"/>
          <w:szCs w:val="24"/>
        </w:rPr>
        <w:t xml:space="preserve">, на втором месте – </w:t>
      </w:r>
      <w:r w:rsidR="00E50275" w:rsidRPr="006A5FA0">
        <w:rPr>
          <w:rFonts w:ascii="Times New Roman" w:hAnsi="Times New Roman" w:cs="Times New Roman"/>
          <w:sz w:val="24"/>
          <w:szCs w:val="24"/>
        </w:rPr>
        <w:t xml:space="preserve">масличные культуры </w:t>
      </w:r>
      <w:r w:rsidR="00E50275">
        <w:rPr>
          <w:rFonts w:ascii="Times New Roman" w:hAnsi="Times New Roman" w:cs="Times New Roman"/>
          <w:sz w:val="24"/>
          <w:szCs w:val="24"/>
        </w:rPr>
        <w:t>19,3</w:t>
      </w:r>
      <w:r w:rsidRPr="006A5FA0">
        <w:rPr>
          <w:rFonts w:ascii="Times New Roman" w:hAnsi="Times New Roman" w:cs="Times New Roman"/>
          <w:sz w:val="24"/>
          <w:szCs w:val="24"/>
        </w:rPr>
        <w:t>% (рис.1). Всего в крае высевается порядка 230-237 тыс. тонн семян яровых зерновых, зернобобовых и крупяных культур на площади</w:t>
      </w:r>
      <w:r w:rsidR="00411C31" w:rsidRPr="006A5FA0">
        <w:rPr>
          <w:rFonts w:ascii="Times New Roman" w:hAnsi="Times New Roman" w:cs="Times New Roman"/>
          <w:sz w:val="24"/>
          <w:szCs w:val="24"/>
        </w:rPr>
        <w:t xml:space="preserve"> 1 млн.</w:t>
      </w:r>
      <w:r w:rsidR="00E50275">
        <w:rPr>
          <w:rFonts w:ascii="Times New Roman" w:hAnsi="Times New Roman" w:cs="Times New Roman"/>
          <w:sz w:val="24"/>
          <w:szCs w:val="24"/>
        </w:rPr>
        <w:t xml:space="preserve"> </w:t>
      </w:r>
      <w:r w:rsidR="00411C31" w:rsidRPr="006A5FA0">
        <w:rPr>
          <w:rFonts w:ascii="Times New Roman" w:hAnsi="Times New Roman" w:cs="Times New Roman"/>
          <w:sz w:val="24"/>
          <w:szCs w:val="24"/>
        </w:rPr>
        <w:t>820 га</w:t>
      </w:r>
      <w:r w:rsidRPr="006A5FA0">
        <w:rPr>
          <w:rFonts w:ascii="Times New Roman" w:hAnsi="Times New Roman" w:cs="Times New Roman"/>
          <w:sz w:val="24"/>
          <w:szCs w:val="24"/>
        </w:rPr>
        <w:t>. Из них 96%</w:t>
      </w:r>
      <w:r w:rsidR="00E50275">
        <w:rPr>
          <w:rFonts w:ascii="Times New Roman" w:hAnsi="Times New Roman" w:cs="Times New Roman"/>
          <w:sz w:val="24"/>
          <w:szCs w:val="24"/>
        </w:rPr>
        <w:t xml:space="preserve"> семян </w:t>
      </w:r>
      <w:proofErr w:type="gramStart"/>
      <w:r w:rsidR="00E50275">
        <w:rPr>
          <w:rFonts w:ascii="Times New Roman" w:hAnsi="Times New Roman" w:cs="Times New Roman"/>
          <w:sz w:val="24"/>
          <w:szCs w:val="24"/>
        </w:rPr>
        <w:t>–  сортовые</w:t>
      </w:r>
      <w:proofErr w:type="gramEnd"/>
      <w:r w:rsidR="00411C31" w:rsidRPr="006A5FA0">
        <w:rPr>
          <w:rFonts w:ascii="Times New Roman" w:hAnsi="Times New Roman" w:cs="Times New Roman"/>
          <w:sz w:val="24"/>
          <w:szCs w:val="24"/>
        </w:rPr>
        <w:t xml:space="preserve">, преимущественно отечественной селекции. Доля импортных сортов увеличилась в 2022 году до 9% (в 2021 году было 2%). Практически все семена прошли проверку в районных и межрайонных отделах филиала. Кондиционных семян высеяно 227,6 тыс. тонн или 99,6%, на уровне прошлого </w:t>
      </w:r>
      <w:r w:rsidR="00E50275">
        <w:rPr>
          <w:rFonts w:ascii="Times New Roman" w:hAnsi="Times New Roman" w:cs="Times New Roman"/>
          <w:sz w:val="24"/>
          <w:szCs w:val="24"/>
        </w:rPr>
        <w:t>года.  В сравнении с 2018 годом</w:t>
      </w:r>
      <w:r w:rsidR="00411C31" w:rsidRPr="006A5FA0">
        <w:rPr>
          <w:rFonts w:ascii="Times New Roman" w:hAnsi="Times New Roman" w:cs="Times New Roman"/>
          <w:sz w:val="24"/>
          <w:szCs w:val="24"/>
        </w:rPr>
        <w:t xml:space="preserve"> доля кондиционных семян увеличилась на 11,1%. Увеличивается объем семян высших репродукций с 14% в 2018 году до 22% в 2022 году (рис.2)</w:t>
      </w:r>
      <w:r w:rsidR="00E50275">
        <w:rPr>
          <w:rFonts w:ascii="Times New Roman" w:hAnsi="Times New Roman" w:cs="Times New Roman"/>
          <w:sz w:val="24"/>
          <w:szCs w:val="24"/>
        </w:rPr>
        <w:t>.</w:t>
      </w:r>
    </w:p>
    <w:p w14:paraId="4F0EEC6A" w14:textId="77777777" w:rsidR="006A5FA0" w:rsidRDefault="006A5FA0" w:rsidP="005F6FFD">
      <w:pPr>
        <w:spacing w:after="0"/>
        <w:ind w:left="-851"/>
      </w:pPr>
      <w:r w:rsidRPr="006A5FA0">
        <w:rPr>
          <w:noProof/>
          <w:lang w:eastAsia="ru-RU"/>
        </w:rPr>
        <w:drawing>
          <wp:inline distT="0" distB="0" distL="0" distR="0" wp14:anchorId="670E19B2" wp14:editId="22FCC1DE">
            <wp:extent cx="7092950" cy="2089150"/>
            <wp:effectExtent l="0" t="0" r="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A907EA5" w14:textId="77777777" w:rsidR="006A5FA0" w:rsidRDefault="006A5FA0" w:rsidP="005F6FFD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23361">
        <w:rPr>
          <w:rFonts w:ascii="Times New Roman" w:hAnsi="Times New Roman" w:cs="Times New Roman"/>
          <w:b/>
          <w:i/>
          <w:sz w:val="20"/>
          <w:szCs w:val="20"/>
        </w:rPr>
        <w:t>Рисунок 1. Структура посевных площадей</w:t>
      </w:r>
    </w:p>
    <w:p w14:paraId="64573523" w14:textId="77777777" w:rsidR="00D23361" w:rsidRDefault="00D23361" w:rsidP="005F6FFD">
      <w:pPr>
        <w:spacing w:before="240"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23361"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drawing>
          <wp:inline distT="0" distB="0" distL="0" distR="0" wp14:anchorId="55A63352" wp14:editId="640BAA2D">
            <wp:extent cx="6019165" cy="1931035"/>
            <wp:effectExtent l="0" t="0" r="635" b="120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09E7E93" w14:textId="77777777" w:rsidR="00D23361" w:rsidRPr="00D23361" w:rsidRDefault="00D23361" w:rsidP="00D23361">
      <w:pPr>
        <w:rPr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Рисунок 2 </w:t>
      </w:r>
      <w:r w:rsidRPr="00D23361">
        <w:rPr>
          <w:b/>
          <w:bCs/>
          <w:i/>
          <w:sz w:val="20"/>
          <w:szCs w:val="20"/>
        </w:rPr>
        <w:t xml:space="preserve">Динамика качества высеваемых семян яровых зерновых, крупяных и зернобобовых культур за 2018-2022гг </w:t>
      </w:r>
    </w:p>
    <w:p w14:paraId="5B6A6E5F" w14:textId="77777777" w:rsidR="00A44BF1" w:rsidRPr="00D23361" w:rsidRDefault="00A44BF1" w:rsidP="00D233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361">
        <w:rPr>
          <w:rFonts w:ascii="Times New Roman" w:hAnsi="Times New Roman" w:cs="Times New Roman"/>
          <w:sz w:val="24"/>
          <w:szCs w:val="24"/>
        </w:rPr>
        <w:t xml:space="preserve">Основной культурой в крае является пшеница, она занимает 60% площадей от посева яровых зерновых культур, ячмень и овес занимают по 18%. </w:t>
      </w:r>
      <w:r w:rsidR="00411C31" w:rsidRPr="00D23361">
        <w:rPr>
          <w:rFonts w:ascii="Times New Roman" w:hAnsi="Times New Roman" w:cs="Times New Roman"/>
          <w:sz w:val="24"/>
          <w:szCs w:val="24"/>
        </w:rPr>
        <w:t>В 2022 году высеяно 42 сорта пшеницы яровой мягкой, наибольшие площади занимают сорта пшеницы новосибир</w:t>
      </w:r>
      <w:r w:rsidR="00E50275">
        <w:rPr>
          <w:rFonts w:ascii="Times New Roman" w:hAnsi="Times New Roman" w:cs="Times New Roman"/>
          <w:sz w:val="24"/>
          <w:szCs w:val="24"/>
        </w:rPr>
        <w:t xml:space="preserve">ской селекции: </w:t>
      </w:r>
      <w:r w:rsidR="008D423D" w:rsidRPr="00D23361">
        <w:rPr>
          <w:rFonts w:ascii="Times New Roman" w:hAnsi="Times New Roman" w:cs="Times New Roman"/>
          <w:sz w:val="24"/>
          <w:szCs w:val="24"/>
        </w:rPr>
        <w:t>Новосибирская 31 (</w:t>
      </w:r>
      <w:r w:rsidR="00411C31" w:rsidRPr="00D23361">
        <w:rPr>
          <w:rFonts w:ascii="Times New Roman" w:hAnsi="Times New Roman" w:cs="Times New Roman"/>
          <w:sz w:val="24"/>
          <w:szCs w:val="24"/>
        </w:rPr>
        <w:t>32%</w:t>
      </w:r>
      <w:r w:rsidR="008D423D" w:rsidRPr="00D23361">
        <w:rPr>
          <w:rFonts w:ascii="Times New Roman" w:hAnsi="Times New Roman" w:cs="Times New Roman"/>
          <w:sz w:val="24"/>
          <w:szCs w:val="24"/>
        </w:rPr>
        <w:t>)</w:t>
      </w:r>
      <w:r w:rsidR="00411C31" w:rsidRPr="00D23361">
        <w:rPr>
          <w:rFonts w:ascii="Times New Roman" w:hAnsi="Times New Roman" w:cs="Times New Roman"/>
          <w:sz w:val="24"/>
          <w:szCs w:val="24"/>
        </w:rPr>
        <w:t>, Новосибирская 15</w:t>
      </w:r>
      <w:r w:rsidR="008D423D" w:rsidRPr="00D23361">
        <w:rPr>
          <w:rFonts w:ascii="Times New Roman" w:hAnsi="Times New Roman" w:cs="Times New Roman"/>
          <w:sz w:val="24"/>
          <w:szCs w:val="24"/>
        </w:rPr>
        <w:t xml:space="preserve"> (17%), Новосибирская 41 (12%). Ячменя ярового высеяно 20 сортов, где снова лидируют новосибирские сорта</w:t>
      </w:r>
      <w:r w:rsidR="00E50275">
        <w:rPr>
          <w:rFonts w:ascii="Times New Roman" w:hAnsi="Times New Roman" w:cs="Times New Roman"/>
          <w:sz w:val="24"/>
          <w:szCs w:val="24"/>
        </w:rPr>
        <w:t>:</w:t>
      </w:r>
      <w:r w:rsidR="008D423D" w:rsidRPr="00D23361">
        <w:rPr>
          <w:rFonts w:ascii="Times New Roman" w:hAnsi="Times New Roman" w:cs="Times New Roman"/>
          <w:sz w:val="24"/>
          <w:szCs w:val="24"/>
        </w:rPr>
        <w:t xml:space="preserve"> Биом (58%), </w:t>
      </w:r>
      <w:proofErr w:type="spellStart"/>
      <w:r w:rsidR="008D423D" w:rsidRPr="00D23361">
        <w:rPr>
          <w:rFonts w:ascii="Times New Roman" w:hAnsi="Times New Roman" w:cs="Times New Roman"/>
          <w:sz w:val="24"/>
          <w:szCs w:val="24"/>
        </w:rPr>
        <w:t>Ача</w:t>
      </w:r>
      <w:proofErr w:type="spellEnd"/>
      <w:r w:rsidR="008D423D" w:rsidRPr="00D23361">
        <w:rPr>
          <w:rFonts w:ascii="Times New Roman" w:hAnsi="Times New Roman" w:cs="Times New Roman"/>
          <w:sz w:val="24"/>
          <w:szCs w:val="24"/>
        </w:rPr>
        <w:t xml:space="preserve"> (17%), </w:t>
      </w:r>
      <w:proofErr w:type="spellStart"/>
      <w:r w:rsidR="008D423D" w:rsidRPr="00D23361">
        <w:rPr>
          <w:rFonts w:ascii="Times New Roman" w:hAnsi="Times New Roman" w:cs="Times New Roman"/>
          <w:sz w:val="24"/>
          <w:szCs w:val="24"/>
        </w:rPr>
        <w:t>Танай</w:t>
      </w:r>
      <w:proofErr w:type="spellEnd"/>
      <w:r w:rsidR="008D423D" w:rsidRPr="00D23361">
        <w:rPr>
          <w:rFonts w:ascii="Times New Roman" w:hAnsi="Times New Roman" w:cs="Times New Roman"/>
          <w:sz w:val="24"/>
          <w:szCs w:val="24"/>
        </w:rPr>
        <w:t xml:space="preserve">  (5%).</w:t>
      </w:r>
      <w:r w:rsidR="00C445D3" w:rsidRPr="00D23361">
        <w:rPr>
          <w:rFonts w:ascii="Times New Roman" w:hAnsi="Times New Roman" w:cs="Times New Roman"/>
          <w:sz w:val="24"/>
          <w:szCs w:val="24"/>
        </w:rPr>
        <w:t xml:space="preserve"> Из 19 сортов овса бессменный лидер в посеве </w:t>
      </w:r>
      <w:r w:rsidR="00E50275">
        <w:rPr>
          <w:rFonts w:ascii="Times New Roman" w:hAnsi="Times New Roman" w:cs="Times New Roman"/>
          <w:sz w:val="24"/>
          <w:szCs w:val="24"/>
        </w:rPr>
        <w:t xml:space="preserve">– </w:t>
      </w:r>
      <w:r w:rsidR="00C445D3" w:rsidRPr="00D23361">
        <w:rPr>
          <w:rFonts w:ascii="Times New Roman" w:hAnsi="Times New Roman" w:cs="Times New Roman"/>
          <w:sz w:val="24"/>
          <w:szCs w:val="24"/>
        </w:rPr>
        <w:t>сорт местной селекции Саян (77%), новосибирские сорта Ровесник и Сиг занимают 15% и 3% соответственно.</w:t>
      </w:r>
    </w:p>
    <w:p w14:paraId="1D19095B" w14:textId="77777777" w:rsidR="00C445D3" w:rsidRDefault="0061772F" w:rsidP="00D233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Важное значение </w:t>
      </w:r>
      <w:r w:rsidR="00C445D3" w:rsidRPr="00D23361">
        <w:rPr>
          <w:rFonts w:ascii="Times New Roman" w:hAnsi="Times New Roman" w:cs="Times New Roman"/>
          <w:sz w:val="24"/>
          <w:szCs w:val="24"/>
        </w:rPr>
        <w:t xml:space="preserve">в формировании будущего урожая имеет защита семян от вредителей и болезней. По результатам проведенной </w:t>
      </w:r>
      <w:proofErr w:type="spellStart"/>
      <w:r w:rsidR="00C445D3" w:rsidRPr="00D23361">
        <w:rPr>
          <w:rFonts w:ascii="Times New Roman" w:hAnsi="Times New Roman" w:cs="Times New Roman"/>
          <w:sz w:val="24"/>
          <w:szCs w:val="24"/>
        </w:rPr>
        <w:t>фитоэкспертизы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445D3" w:rsidRPr="00D23361">
        <w:rPr>
          <w:rFonts w:ascii="Times New Roman" w:hAnsi="Times New Roman" w:cs="Times New Roman"/>
          <w:sz w:val="24"/>
          <w:szCs w:val="24"/>
        </w:rPr>
        <w:t xml:space="preserve"> специалистами филиала обнаружено заражение семян грибковыми заболеваниями </w:t>
      </w:r>
      <w:r w:rsidR="006A5FA0" w:rsidRPr="00D23361">
        <w:rPr>
          <w:rFonts w:ascii="Times New Roman" w:hAnsi="Times New Roman" w:cs="Times New Roman"/>
          <w:sz w:val="24"/>
          <w:szCs w:val="24"/>
        </w:rPr>
        <w:t xml:space="preserve">(30%), вызывающими корневые гнили. В 2022 году </w:t>
      </w:r>
      <w:r w:rsidR="006A5FA0" w:rsidRPr="00D23361">
        <w:rPr>
          <w:rFonts w:ascii="Times New Roman" w:hAnsi="Times New Roman" w:cs="Times New Roman"/>
          <w:sz w:val="24"/>
          <w:szCs w:val="24"/>
        </w:rPr>
        <w:lastRenderedPageBreak/>
        <w:t xml:space="preserve">объем протравленных семян </w:t>
      </w:r>
      <w:r>
        <w:rPr>
          <w:rFonts w:ascii="Times New Roman" w:hAnsi="Times New Roman" w:cs="Times New Roman"/>
          <w:sz w:val="24"/>
          <w:szCs w:val="24"/>
        </w:rPr>
        <w:t>составил 69% от высеянных семян, в том числе пшеница</w:t>
      </w:r>
      <w:r w:rsidR="00E50275">
        <w:rPr>
          <w:rFonts w:ascii="Times New Roman" w:hAnsi="Times New Roman" w:cs="Times New Roman"/>
          <w:sz w:val="24"/>
          <w:szCs w:val="24"/>
        </w:rPr>
        <w:t xml:space="preserve"> – 77%, ячмень – 72%, овес и горох – </w:t>
      </w:r>
      <w:r>
        <w:rPr>
          <w:rFonts w:ascii="Times New Roman" w:hAnsi="Times New Roman" w:cs="Times New Roman"/>
          <w:sz w:val="24"/>
          <w:szCs w:val="24"/>
        </w:rPr>
        <w:t>немного выше 40%</w:t>
      </w:r>
      <w:r w:rsidR="006A5FA0" w:rsidRPr="00D23361">
        <w:rPr>
          <w:rFonts w:ascii="Times New Roman" w:hAnsi="Times New Roman" w:cs="Times New Roman"/>
          <w:sz w:val="24"/>
          <w:szCs w:val="24"/>
        </w:rPr>
        <w:t xml:space="preserve"> (рис.3)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88BB01" w14:textId="77777777" w:rsidR="00D23361" w:rsidRDefault="00D23361" w:rsidP="00D233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8C74F0" wp14:editId="5D6EE6F0">
            <wp:extent cx="6090702" cy="2463421"/>
            <wp:effectExtent l="19050" t="0" r="24348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C7AF21F" w14:textId="77777777" w:rsidR="00D23361" w:rsidRPr="00D23361" w:rsidRDefault="00D23361" w:rsidP="00D23361">
      <w:pPr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23361">
        <w:rPr>
          <w:rFonts w:ascii="Times New Roman" w:hAnsi="Times New Roman" w:cs="Times New Roman"/>
          <w:b/>
          <w:i/>
          <w:sz w:val="20"/>
          <w:szCs w:val="20"/>
        </w:rPr>
        <w:t xml:space="preserve">Рисунок 3. </w:t>
      </w:r>
      <w:r w:rsidRPr="00D2336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Объемы предпосевной обработки семян в 2022г </w:t>
      </w:r>
    </w:p>
    <w:p w14:paraId="43A78A85" w14:textId="77777777" w:rsidR="00D23361" w:rsidRDefault="0061772F" w:rsidP="005537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Среди масличных культур набольшие площади занимает рапс яровой – 88,5%, лен и соя занимают 12,3% практически в равных долях</w:t>
      </w:r>
      <w:r w:rsidR="00186592">
        <w:rPr>
          <w:rFonts w:ascii="Times New Roman" w:hAnsi="Times New Roman" w:cs="Times New Roman"/>
          <w:sz w:val="24"/>
          <w:szCs w:val="24"/>
        </w:rPr>
        <w:t xml:space="preserve"> (</w:t>
      </w:r>
      <w:r w:rsidR="001E10BF">
        <w:rPr>
          <w:rFonts w:ascii="Times New Roman" w:hAnsi="Times New Roman" w:cs="Times New Roman"/>
          <w:sz w:val="24"/>
          <w:szCs w:val="24"/>
        </w:rPr>
        <w:t>рис</w:t>
      </w:r>
      <w:r w:rsidR="00186592">
        <w:rPr>
          <w:rFonts w:ascii="Times New Roman" w:hAnsi="Times New Roman" w:cs="Times New Roman"/>
          <w:sz w:val="24"/>
          <w:szCs w:val="24"/>
        </w:rPr>
        <w:t>.4)</w:t>
      </w:r>
      <w:r>
        <w:rPr>
          <w:rFonts w:ascii="Times New Roman" w:hAnsi="Times New Roman" w:cs="Times New Roman"/>
          <w:sz w:val="24"/>
          <w:szCs w:val="24"/>
        </w:rPr>
        <w:t>. В 2022 году 47 сортов рапс</w:t>
      </w:r>
      <w:r w:rsidR="00034BE1">
        <w:rPr>
          <w:rFonts w:ascii="Times New Roman" w:hAnsi="Times New Roman" w:cs="Times New Roman"/>
          <w:sz w:val="24"/>
          <w:szCs w:val="24"/>
        </w:rPr>
        <w:t>а</w:t>
      </w:r>
      <w:r w:rsidR="00E50275">
        <w:rPr>
          <w:rFonts w:ascii="Times New Roman" w:hAnsi="Times New Roman" w:cs="Times New Roman"/>
          <w:sz w:val="24"/>
          <w:szCs w:val="24"/>
        </w:rPr>
        <w:t xml:space="preserve"> высеяно на К</w:t>
      </w:r>
      <w:r>
        <w:rPr>
          <w:rFonts w:ascii="Times New Roman" w:hAnsi="Times New Roman" w:cs="Times New Roman"/>
          <w:sz w:val="24"/>
          <w:szCs w:val="24"/>
        </w:rPr>
        <w:t>расноярских полях, основные сорта</w:t>
      </w:r>
      <w:r w:rsidR="00FA5458">
        <w:rPr>
          <w:rFonts w:ascii="Times New Roman" w:hAnsi="Times New Roman" w:cs="Times New Roman"/>
          <w:sz w:val="24"/>
          <w:szCs w:val="24"/>
        </w:rPr>
        <w:t>: Надежный 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458">
        <w:rPr>
          <w:rFonts w:ascii="Times New Roman" w:hAnsi="Times New Roman" w:cs="Times New Roman"/>
          <w:sz w:val="24"/>
          <w:szCs w:val="24"/>
        </w:rPr>
        <w:t xml:space="preserve">(11%), Антарес (10%), </w:t>
      </w:r>
      <w:proofErr w:type="spellStart"/>
      <w:r w:rsidR="00FA5458">
        <w:rPr>
          <w:rFonts w:ascii="Times New Roman" w:hAnsi="Times New Roman" w:cs="Times New Roman"/>
          <w:sz w:val="24"/>
          <w:szCs w:val="24"/>
        </w:rPr>
        <w:t>Герос</w:t>
      </w:r>
      <w:proofErr w:type="spellEnd"/>
      <w:r w:rsidR="00FA5458">
        <w:rPr>
          <w:rFonts w:ascii="Times New Roman" w:hAnsi="Times New Roman" w:cs="Times New Roman"/>
          <w:sz w:val="24"/>
          <w:szCs w:val="24"/>
        </w:rPr>
        <w:t xml:space="preserve"> (9%) и 55 регион (9%). </w:t>
      </w:r>
      <w:r w:rsidR="00034BE1">
        <w:rPr>
          <w:rFonts w:ascii="Times New Roman" w:hAnsi="Times New Roman" w:cs="Times New Roman"/>
          <w:sz w:val="24"/>
          <w:szCs w:val="24"/>
        </w:rPr>
        <w:t xml:space="preserve">Всего в крае высеяно в 2022 году 3,51 тыс. тонн семян масличных культур, в том числе 1,13 тыс. тонн рапса. Рапс для края является высоко маржинальной культурой и посевные площади </w:t>
      </w:r>
      <w:r w:rsidR="00E50275">
        <w:rPr>
          <w:rFonts w:ascii="Times New Roman" w:hAnsi="Times New Roman" w:cs="Times New Roman"/>
          <w:sz w:val="24"/>
          <w:szCs w:val="24"/>
        </w:rPr>
        <w:t xml:space="preserve">рапса </w:t>
      </w:r>
      <w:r w:rsidR="00034BE1">
        <w:rPr>
          <w:rFonts w:ascii="Times New Roman" w:hAnsi="Times New Roman" w:cs="Times New Roman"/>
          <w:sz w:val="24"/>
          <w:szCs w:val="24"/>
        </w:rPr>
        <w:t>ежегодно увеличиваются.</w:t>
      </w:r>
      <w:r w:rsidR="00753196">
        <w:rPr>
          <w:rFonts w:ascii="Times New Roman" w:hAnsi="Times New Roman" w:cs="Times New Roman"/>
          <w:sz w:val="24"/>
          <w:szCs w:val="24"/>
        </w:rPr>
        <w:t xml:space="preserve"> </w:t>
      </w:r>
      <w:r w:rsidR="007A2633">
        <w:rPr>
          <w:rFonts w:ascii="Times New Roman" w:hAnsi="Times New Roman" w:cs="Times New Roman"/>
          <w:sz w:val="24"/>
          <w:szCs w:val="24"/>
        </w:rPr>
        <w:t>Растет</w:t>
      </w:r>
      <w:r w:rsidR="00E50275">
        <w:rPr>
          <w:rFonts w:ascii="Times New Roman" w:hAnsi="Times New Roman" w:cs="Times New Roman"/>
          <w:sz w:val="24"/>
          <w:szCs w:val="24"/>
        </w:rPr>
        <w:t xml:space="preserve"> и доля импортных сортов: </w:t>
      </w:r>
      <w:r w:rsidR="00753196">
        <w:rPr>
          <w:rFonts w:ascii="Times New Roman" w:hAnsi="Times New Roman" w:cs="Times New Roman"/>
          <w:sz w:val="24"/>
          <w:szCs w:val="24"/>
        </w:rPr>
        <w:t xml:space="preserve">в 2018 году </w:t>
      </w:r>
      <w:r w:rsidR="00E50275">
        <w:rPr>
          <w:rFonts w:ascii="Times New Roman" w:hAnsi="Times New Roman" w:cs="Times New Roman"/>
          <w:sz w:val="24"/>
          <w:szCs w:val="24"/>
        </w:rPr>
        <w:t xml:space="preserve">высевалось </w:t>
      </w:r>
      <w:r w:rsidR="00753196">
        <w:rPr>
          <w:rFonts w:ascii="Times New Roman" w:hAnsi="Times New Roman" w:cs="Times New Roman"/>
          <w:sz w:val="24"/>
          <w:szCs w:val="24"/>
        </w:rPr>
        <w:t xml:space="preserve">20% импортных семян, в 2022 году </w:t>
      </w:r>
      <w:r w:rsidR="00772678">
        <w:rPr>
          <w:rFonts w:ascii="Times New Roman" w:hAnsi="Times New Roman" w:cs="Times New Roman"/>
          <w:sz w:val="24"/>
          <w:szCs w:val="24"/>
        </w:rPr>
        <w:t xml:space="preserve">их </w:t>
      </w:r>
      <w:r w:rsidR="00753196">
        <w:rPr>
          <w:rFonts w:ascii="Times New Roman" w:hAnsi="Times New Roman" w:cs="Times New Roman"/>
          <w:sz w:val="24"/>
          <w:szCs w:val="24"/>
        </w:rPr>
        <w:t>доля увеличилась до 56%.</w:t>
      </w:r>
      <w:r w:rsidR="00DF3DE2">
        <w:rPr>
          <w:rFonts w:ascii="Times New Roman" w:hAnsi="Times New Roman" w:cs="Times New Roman"/>
          <w:sz w:val="24"/>
          <w:szCs w:val="24"/>
        </w:rPr>
        <w:t xml:space="preserve"> Основные критерии при </w:t>
      </w:r>
      <w:r w:rsidR="007A2633">
        <w:rPr>
          <w:rFonts w:ascii="Times New Roman" w:hAnsi="Times New Roman" w:cs="Times New Roman"/>
          <w:sz w:val="24"/>
          <w:szCs w:val="24"/>
        </w:rPr>
        <w:t>выборе сортов и гибридов рапса</w:t>
      </w:r>
      <w:r w:rsidR="00E50275">
        <w:rPr>
          <w:rFonts w:ascii="Times New Roman" w:hAnsi="Times New Roman" w:cs="Times New Roman"/>
          <w:sz w:val="24"/>
          <w:szCs w:val="24"/>
        </w:rPr>
        <w:t xml:space="preserve"> –</w:t>
      </w:r>
      <w:r w:rsidR="007A2633">
        <w:rPr>
          <w:rFonts w:ascii="Times New Roman" w:hAnsi="Times New Roman" w:cs="Times New Roman"/>
          <w:sz w:val="24"/>
          <w:szCs w:val="24"/>
        </w:rPr>
        <w:t xml:space="preserve"> это урожайность, устойчивость к полеганию, склонность к осыпанию, дружность созревания, содержание жира в семенах.  Гибриды отличаются более высокими показателями, в </w:t>
      </w:r>
      <w:r w:rsidR="00772678">
        <w:rPr>
          <w:rFonts w:ascii="Times New Roman" w:hAnsi="Times New Roman" w:cs="Times New Roman"/>
          <w:sz w:val="24"/>
          <w:szCs w:val="24"/>
        </w:rPr>
        <w:t>связи</w:t>
      </w:r>
      <w:r w:rsidR="007A2633">
        <w:rPr>
          <w:rFonts w:ascii="Times New Roman" w:hAnsi="Times New Roman" w:cs="Times New Roman"/>
          <w:sz w:val="24"/>
          <w:szCs w:val="24"/>
        </w:rPr>
        <w:t xml:space="preserve"> с чем</w:t>
      </w:r>
      <w:r w:rsidR="00772678">
        <w:rPr>
          <w:rFonts w:ascii="Times New Roman" w:hAnsi="Times New Roman" w:cs="Times New Roman"/>
          <w:sz w:val="24"/>
          <w:szCs w:val="24"/>
        </w:rPr>
        <w:t>,</w:t>
      </w:r>
      <w:r w:rsidR="007A2633">
        <w:rPr>
          <w:rFonts w:ascii="Times New Roman" w:hAnsi="Times New Roman" w:cs="Times New Roman"/>
          <w:sz w:val="24"/>
          <w:szCs w:val="24"/>
        </w:rPr>
        <w:t xml:space="preserve"> происходит постепенное вытеснение сортов.</w:t>
      </w:r>
    </w:p>
    <w:p w14:paraId="0D79E284" w14:textId="77777777" w:rsidR="00FA5458" w:rsidRDefault="00FA5458" w:rsidP="00D233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Посевные пл</w:t>
      </w:r>
      <w:r w:rsidR="00E50275">
        <w:rPr>
          <w:rFonts w:ascii="Times New Roman" w:hAnsi="Times New Roman" w:cs="Times New Roman"/>
          <w:sz w:val="24"/>
          <w:szCs w:val="24"/>
        </w:rPr>
        <w:t>ощади сои и льна масличного так</w:t>
      </w:r>
      <w:r>
        <w:rPr>
          <w:rFonts w:ascii="Times New Roman" w:hAnsi="Times New Roman" w:cs="Times New Roman"/>
          <w:sz w:val="24"/>
          <w:szCs w:val="24"/>
        </w:rPr>
        <w:t>же увеличиваются</w:t>
      </w:r>
      <w:r w:rsidR="00186592">
        <w:rPr>
          <w:rFonts w:ascii="Times New Roman" w:hAnsi="Times New Roman" w:cs="Times New Roman"/>
          <w:sz w:val="24"/>
          <w:szCs w:val="24"/>
        </w:rPr>
        <w:t xml:space="preserve">. Из сортов сои лидируют отечественные сорта: </w:t>
      </w:r>
      <w:proofErr w:type="spellStart"/>
      <w:r w:rsidR="00186592">
        <w:rPr>
          <w:rFonts w:ascii="Times New Roman" w:hAnsi="Times New Roman" w:cs="Times New Roman"/>
          <w:sz w:val="24"/>
          <w:szCs w:val="24"/>
        </w:rPr>
        <w:t>СибНИИК</w:t>
      </w:r>
      <w:proofErr w:type="spellEnd"/>
      <w:r w:rsidR="00186592">
        <w:rPr>
          <w:rFonts w:ascii="Times New Roman" w:hAnsi="Times New Roman" w:cs="Times New Roman"/>
          <w:sz w:val="24"/>
          <w:szCs w:val="24"/>
        </w:rPr>
        <w:t xml:space="preserve"> 9 - 45%, </w:t>
      </w:r>
      <w:proofErr w:type="spellStart"/>
      <w:r w:rsidR="00186592">
        <w:rPr>
          <w:rFonts w:ascii="Times New Roman" w:hAnsi="Times New Roman" w:cs="Times New Roman"/>
          <w:sz w:val="24"/>
          <w:szCs w:val="24"/>
        </w:rPr>
        <w:t>СибНИИК</w:t>
      </w:r>
      <w:proofErr w:type="spellEnd"/>
      <w:r w:rsidR="00186592">
        <w:rPr>
          <w:rFonts w:ascii="Times New Roman" w:hAnsi="Times New Roman" w:cs="Times New Roman"/>
          <w:sz w:val="24"/>
          <w:szCs w:val="24"/>
        </w:rPr>
        <w:t xml:space="preserve"> 315 – 30%, Сибирячка - 20%. Среди сортов льна масличного наиболее популярен сорт Северный, который занимает в посеве 40%, второй по занимаемым площадям – французский сорт Серпент (21%)</w:t>
      </w:r>
      <w:r w:rsidR="00553772">
        <w:rPr>
          <w:rFonts w:ascii="Times New Roman" w:hAnsi="Times New Roman" w:cs="Times New Roman"/>
          <w:sz w:val="24"/>
          <w:szCs w:val="24"/>
        </w:rPr>
        <w:t xml:space="preserve"> и закрывает тройку лидеров сорт отечественной селекции </w:t>
      </w:r>
      <w:proofErr w:type="spellStart"/>
      <w:r w:rsidR="00553772">
        <w:rPr>
          <w:rFonts w:ascii="Times New Roman" w:hAnsi="Times New Roman" w:cs="Times New Roman"/>
          <w:sz w:val="24"/>
          <w:szCs w:val="24"/>
        </w:rPr>
        <w:t>Даник</w:t>
      </w:r>
      <w:proofErr w:type="spellEnd"/>
      <w:r w:rsidR="00553772">
        <w:rPr>
          <w:rFonts w:ascii="Times New Roman" w:hAnsi="Times New Roman" w:cs="Times New Roman"/>
          <w:sz w:val="24"/>
          <w:szCs w:val="24"/>
        </w:rPr>
        <w:t xml:space="preserve"> (16%)</w:t>
      </w:r>
      <w:r w:rsidR="00186592">
        <w:rPr>
          <w:rFonts w:ascii="Times New Roman" w:hAnsi="Times New Roman" w:cs="Times New Roman"/>
          <w:sz w:val="24"/>
          <w:szCs w:val="24"/>
        </w:rPr>
        <w:t>.</w:t>
      </w:r>
    </w:p>
    <w:p w14:paraId="17F39F66" w14:textId="77777777" w:rsidR="00553772" w:rsidRDefault="00553772" w:rsidP="00553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7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9E7788" wp14:editId="145C56EE">
            <wp:extent cx="6648450" cy="3352800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836BD6E" w14:textId="77777777" w:rsidR="00553772" w:rsidRPr="00553772" w:rsidRDefault="00553772" w:rsidP="00553772">
      <w:pPr>
        <w:tabs>
          <w:tab w:val="left" w:pos="1890"/>
        </w:tabs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53772">
        <w:rPr>
          <w:rFonts w:ascii="Times New Roman" w:hAnsi="Times New Roman" w:cs="Times New Roman"/>
          <w:b/>
          <w:i/>
          <w:sz w:val="20"/>
          <w:szCs w:val="20"/>
        </w:rPr>
        <w:t>Рисунок 4. Видовой состав масличных культур, высеваемых в Красноярском крае</w:t>
      </w:r>
    </w:p>
    <w:sectPr w:rsidR="00553772" w:rsidRPr="00553772" w:rsidSect="006A5FA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F1"/>
    <w:rsid w:val="00034BE1"/>
    <w:rsid w:val="000756E0"/>
    <w:rsid w:val="00172B87"/>
    <w:rsid w:val="00186592"/>
    <w:rsid w:val="001E10BF"/>
    <w:rsid w:val="00231E0F"/>
    <w:rsid w:val="00411C31"/>
    <w:rsid w:val="004477D3"/>
    <w:rsid w:val="00472803"/>
    <w:rsid w:val="004C6A7E"/>
    <w:rsid w:val="00553772"/>
    <w:rsid w:val="005F6FFD"/>
    <w:rsid w:val="0061772F"/>
    <w:rsid w:val="00696B73"/>
    <w:rsid w:val="006A5FA0"/>
    <w:rsid w:val="00753196"/>
    <w:rsid w:val="00772678"/>
    <w:rsid w:val="007A2633"/>
    <w:rsid w:val="008D423D"/>
    <w:rsid w:val="009D1079"/>
    <w:rsid w:val="00A44BF1"/>
    <w:rsid w:val="00C445D3"/>
    <w:rsid w:val="00C81B6D"/>
    <w:rsid w:val="00CE3B8D"/>
    <w:rsid w:val="00D23361"/>
    <w:rsid w:val="00DF3DE2"/>
    <w:rsid w:val="00E50275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997B"/>
  <w15:docId w15:val="{B5DCC726-7469-4F1C-8FE1-05241372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F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Exchange\&#1092;&#1072;&#1081;&#1083;&#1086;&#1086;&#1073;&#1084;&#1077;&#1085;&#1085;&#1080;&#1082;\&#1054;&#1090;&#1076;&#1077;&#1083;%20&#1089;&#1077;&#1084;&#1077;&#1085;&#1086;&#1074;&#1086;&#1076;&#1089;&#1090;&#1074;&#1072;\&#1054;&#1090;&#1095;&#1077;&#1090;&#1099;%20&#1087;&#1086;%20&#1074;&#1099;&#1089;&#1077;&#1103;&#1085;&#1085;&#1099;&#1084;%20&#1089;&#1077;&#1084;&#1077;&#1085;&#1072;&#1084;\&#1042;&#1099;&#1089;&#1077;&#1103;&#1085;&#1085;&#1099;&#1077;%202022\&#1074;%20&#1052;&#1080;&#1085;-&#1074;&#1086;%20&#1055;&#1088;%202%20&#1082;%20&#1079;&#1072;&#1082;.%20&#1086;&#1090;&#1095;&#1077;&#1090;&#1091;%20&#1087;&#1086;%20&#1103;&#1088;&#1086;&#1074;&#1099;&#1084;%202022%20&#1089;%20&#1087;&#1083;&#1086;&#1097;&#1072;&#1076;&#1103;&#1084;&#1080;%20&#1089;%20&#1075;&#1088;&#1072;&#1092;&#1080;&#1082;&#1072;&#1084;&#1080;%20&#1085;&#1072;%2012.0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Exchange\&#1092;&#1072;&#1081;&#1083;&#1086;&#1086;&#1073;&#1084;&#1077;&#1085;&#1085;&#1080;&#1082;\&#1054;&#1090;&#1076;&#1077;&#1083;%20&#1089;&#1077;&#1084;&#1077;&#1085;&#1086;&#1074;&#1086;&#1076;&#1089;&#1090;&#1074;&#1072;\&#1048;&#1085;&#1092;&#1086;&#1088;&#1084;&#1072;&#1094;&#1080;&#1103;%20&#1082;%20&#1089;&#1086;&#1074;&#1077;&#1097;&#1072;&#1085;&#1080;&#1103;&#1084;\2022%20&#1075;&#1086;&#1076;\&#1057;&#1086;&#1086;&#1090;&#1085;&#1086;&#1096;&#1077;&#1085;&#1080;&#1077;%20&#1074;&#1099;&#1089;&#1077;&#1074;&#1072;&#1077;&#1084;&#1099;&#1093;%20&#1089;&#1077;&#1084;&#1103;&#1085;,%20&#1074;&#1099;&#1089;&#1096;&#1080;&#1093;%20&#1088;&#1077;&#1087;&#1088;&#1086;&#1076;&#1091;&#1082;&#1094;&#1080;&#1081;,%20&#1089;&#1086;&#1088;&#1090;&#1086;&#1074;&#1099;&#1093;%20&#1080;%20&#1082;&#1086;&#1085;&#1076;&#1080;&#1094;&#1080;&#1086;&#1085;&#1085;&#1099;&#1093;%20&#1089;%2018%20&#1087;&#1086;22&#1075;&#107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Exchange\&#1092;&#1072;&#1081;&#1083;&#1086;&#1086;&#1073;&#1084;&#1077;&#1085;&#1085;&#1080;&#1082;\&#1054;&#1090;&#1076;&#1077;&#1083;%20&#1089;&#1077;&#1084;&#1077;&#1085;&#1086;&#1074;&#1086;&#1076;&#1089;&#1090;&#1074;&#1072;\&#1048;&#1085;&#1092;&#1086;&#1088;&#1084;&#1072;&#1094;&#1080;&#1103;%20&#1082;%20&#1089;&#1086;&#1074;&#1077;&#1097;&#1072;&#1085;&#1080;&#1103;&#1084;\2022%20&#1075;&#1086;&#1076;\&#1057;&#1086;&#1086;&#1090;&#1085;&#1086;&#1096;&#1077;&#1085;&#1080;&#1077;%20&#1074;&#1099;&#1089;&#1077;&#1074;&#1072;&#1077;&#1084;&#1099;&#1093;%20&#1089;&#1077;&#1084;&#1103;&#1085;,%20&#1074;&#1099;&#1089;&#1096;&#1080;&#1093;%20&#1088;&#1077;&#1087;&#1088;&#1086;&#1076;&#1091;&#1082;&#1094;&#1080;&#1081;,%20&#1089;&#1086;&#1088;&#1090;&#1086;&#1074;&#1099;&#1093;%20&#1080;%20&#1082;&#1086;&#1085;&#1076;&#1080;&#1094;&#1080;&#1086;&#1085;&#1085;&#1099;&#1093;%20&#1089;%2018%20&#1087;&#1086;22&#1075;&#107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Exchange\&#1092;&#1072;&#1081;&#1083;&#1086;&#1086;&#1073;&#1084;&#1077;&#1085;&#1085;&#1080;&#1082;\&#1054;&#1090;&#1076;&#1077;&#1083;%20&#1089;&#1077;&#1084;&#1077;&#1085;&#1086;&#1074;&#1086;&#1076;&#1089;&#1090;&#1074;&#1072;\&#1054;&#1090;&#1095;&#1077;&#1090;&#1099;%20&#1087;&#1086;%20&#1074;&#1099;&#1089;&#1077;&#1103;&#1085;&#1085;&#1099;&#1084;%20&#1089;&#1077;&#1084;&#1077;&#1085;&#1072;&#1084;\&#1042;&#1099;&#1089;&#1077;&#1103;&#1085;&#1085;&#1099;&#1077;%202022\&#1074;%20&#1052;&#1080;&#1085;-&#1074;&#1086;%20&#1055;&#1088;%202%20&#1082;%20&#1079;&#1072;&#1082;.%20&#1086;&#1090;&#1095;&#1077;&#1090;&#1091;%20&#1087;&#1086;%20&#1103;&#1088;&#1086;&#1074;&#1099;&#1084;%202022%20&#1089;%20&#1087;&#1083;&#1086;&#1097;&#1072;&#1076;&#1103;&#1084;&#1080;%20&#1089;%20&#1075;&#1088;&#1072;&#1092;&#1080;&#1082;&#1072;&#1084;&#1080;%20&#1085;&#1072;%2012.0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067445944924088E-4"/>
          <c:y val="0.1255965163445478"/>
          <c:w val="0.99973931861919252"/>
          <c:h val="0.6620376708230622"/>
        </c:manualLayout>
      </c:layout>
      <c:pie3DChart>
        <c:varyColors val="1"/>
        <c:ser>
          <c:idx val="0"/>
          <c:order val="0"/>
          <c:explosion val="25"/>
          <c:dLbls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C9-418B-AA5E-5DC2A7249AB0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'Приложение №2'!$A$330:$A$337</c:f>
              <c:strCache>
                <c:ptCount val="8"/>
                <c:pt idx="0">
                  <c:v>Яровые зерновые, зернобобовые и крупяные</c:v>
                </c:pt>
                <c:pt idx="1">
                  <c:v>многолетние травы</c:v>
                </c:pt>
                <c:pt idx="2">
                  <c:v>однолетние травы</c:v>
                </c:pt>
                <c:pt idx="3">
                  <c:v>кукуруза</c:v>
                </c:pt>
                <c:pt idx="4">
                  <c:v>масличные</c:v>
                </c:pt>
                <c:pt idx="5">
                  <c:v>овощные и бахчевые</c:v>
                </c:pt>
                <c:pt idx="6">
                  <c:v>картофель</c:v>
                </c:pt>
                <c:pt idx="7">
                  <c:v>озимые </c:v>
                </c:pt>
              </c:strCache>
            </c:strRef>
          </c:cat>
          <c:val>
            <c:numRef>
              <c:f>'Приложение №2'!$B$330:$B$337</c:f>
              <c:numCache>
                <c:formatCode>General</c:formatCode>
                <c:ptCount val="8"/>
                <c:pt idx="0">
                  <c:v>1000820</c:v>
                </c:pt>
                <c:pt idx="1">
                  <c:v>16329</c:v>
                </c:pt>
                <c:pt idx="2">
                  <c:v>1150</c:v>
                </c:pt>
                <c:pt idx="3">
                  <c:v>25595</c:v>
                </c:pt>
                <c:pt idx="4">
                  <c:v>256482.25</c:v>
                </c:pt>
                <c:pt idx="5">
                  <c:v>877</c:v>
                </c:pt>
                <c:pt idx="6">
                  <c:v>5496.06</c:v>
                </c:pt>
                <c:pt idx="7">
                  <c:v>21386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C9-418B-AA5E-5DC2A7249A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63851162069378775"/>
          <c:y val="0.18397842315165153"/>
          <c:w val="0.3600342860024035"/>
          <c:h val="0.60145947776596809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506638622254074E-2"/>
          <c:y val="3.1766866051614794E-2"/>
          <c:w val="0.86154536833731554"/>
          <c:h val="0.72543520519812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Высеяно всего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Лист1!$B$3:$F$3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237.4</c:v>
                </c:pt>
                <c:pt idx="1">
                  <c:v>230.4</c:v>
                </c:pt>
                <c:pt idx="2">
                  <c:v>234.9</c:v>
                </c:pt>
                <c:pt idx="3">
                  <c:v>225.1</c:v>
                </c:pt>
                <c:pt idx="4">
                  <c:v>231.4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06-4021-BB90-428807A31AD3}"/>
            </c:ext>
          </c:extLst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Кондиционных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0992720751134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06-4021-BB90-428807A31AD3}"/>
                </c:ext>
              </c:extLst>
            </c:dLbl>
            <c:dLbl>
              <c:idx val="1"/>
              <c:layout>
                <c:manualLayout>
                  <c:x val="2.1099272075113034E-3"/>
                  <c:y val="-3.7679056123702748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06-4021-BB90-428807A31AD3}"/>
                </c:ext>
              </c:extLst>
            </c:dLbl>
            <c:dLbl>
              <c:idx val="2"/>
              <c:layout>
                <c:manualLayout>
                  <c:x val="2.1099272075112644E-3"/>
                  <c:y val="6.57678395264715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06-4021-BB90-428807A31AD3}"/>
                </c:ext>
              </c:extLst>
            </c:dLbl>
            <c:dLbl>
              <c:idx val="3"/>
              <c:layout>
                <c:manualLayout>
                  <c:x val="4.2198544150226832E-3"/>
                  <c:y val="1.315356790529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06-4021-BB90-428807A31AD3}"/>
                </c:ext>
              </c:extLst>
            </c:dLbl>
            <c:dLbl>
              <c:idx val="4"/>
              <c:layout>
                <c:manualLayout>
                  <c:x val="4.2198544150226832E-3"/>
                  <c:y val="1.315356790529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06-4021-BB90-428807A31AD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Лист1!$B$3:$F$3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Лист1!$B$5:$F$5</c:f>
              <c:numCache>
                <c:formatCode>General</c:formatCode>
                <c:ptCount val="5"/>
                <c:pt idx="0">
                  <c:v>210.1</c:v>
                </c:pt>
                <c:pt idx="1">
                  <c:v>217.7</c:v>
                </c:pt>
                <c:pt idx="2">
                  <c:v>226.7</c:v>
                </c:pt>
                <c:pt idx="3">
                  <c:v>218.2</c:v>
                </c:pt>
                <c:pt idx="4">
                  <c:v>227.6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06-4021-BB90-428807A31AD3}"/>
            </c:ext>
          </c:extLst>
        </c:ser>
        <c:ser>
          <c:idx val="2"/>
          <c:order val="2"/>
          <c:tx>
            <c:strRef>
              <c:f>Лист1!$A$6</c:f>
              <c:strCache>
                <c:ptCount val="1"/>
                <c:pt idx="0">
                  <c:v>Высших репродукций (ОС+ЭС)</c:v>
                </c:pt>
              </c:strCache>
            </c:strRef>
          </c:tx>
          <c:invertIfNegative val="0"/>
          <c:cat>
            <c:numRef>
              <c:f>Лист1!$B$3:$F$3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Лист1!$B$6:$F$6</c:f>
              <c:numCache>
                <c:formatCode>General</c:formatCode>
                <c:ptCount val="5"/>
                <c:pt idx="0">
                  <c:v>30.2</c:v>
                </c:pt>
                <c:pt idx="1">
                  <c:v>35.4</c:v>
                </c:pt>
                <c:pt idx="2">
                  <c:v>39.9</c:v>
                </c:pt>
                <c:pt idx="3">
                  <c:v>50.8</c:v>
                </c:pt>
                <c:pt idx="4">
                  <c:v>50.4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06-4021-BB90-428807A31A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427072"/>
        <c:axId val="121428608"/>
      </c:barChart>
      <c:catAx>
        <c:axId val="121427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1428608"/>
        <c:crosses val="autoZero"/>
        <c:auto val="1"/>
        <c:lblAlgn val="ctr"/>
        <c:lblOffset val="100"/>
        <c:noMultiLvlLbl val="0"/>
      </c:catAx>
      <c:valAx>
        <c:axId val="121428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1427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245403198967696E-2"/>
          <c:y val="0.81437937210638489"/>
          <c:w val="0.7165272553212485"/>
          <c:h val="0.15521814065087408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4506906640001"/>
          <c:y val="3.9451025909401881E-2"/>
          <c:w val="0.70485585635209735"/>
          <c:h val="0.7516054502716088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Лист1!$B$65</c:f>
              <c:strCache>
                <c:ptCount val="1"/>
                <c:pt idx="0">
                  <c:v>Высеяно, тыс. тонн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Лист1!$A$66:$A$69</c:f>
              <c:strCache>
                <c:ptCount val="4"/>
                <c:pt idx="0">
                  <c:v>Пшеница</c:v>
                </c:pt>
                <c:pt idx="1">
                  <c:v>Ячмень</c:v>
                </c:pt>
                <c:pt idx="2">
                  <c:v>Овес</c:v>
                </c:pt>
                <c:pt idx="3">
                  <c:v>Горох</c:v>
                </c:pt>
              </c:strCache>
            </c:strRef>
          </c:cat>
          <c:val>
            <c:numRef>
              <c:f>Лист1!$B$66:$B$69</c:f>
              <c:numCache>
                <c:formatCode>General</c:formatCode>
                <c:ptCount val="4"/>
                <c:pt idx="0">
                  <c:v>141.29</c:v>
                </c:pt>
                <c:pt idx="1">
                  <c:v>42.99</c:v>
                </c:pt>
                <c:pt idx="2">
                  <c:v>39.07</c:v>
                </c:pt>
                <c:pt idx="3">
                  <c:v>6.8599999999999985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02-463A-A6B3-7E82A80FCF34}"/>
            </c:ext>
          </c:extLst>
        </c:ser>
        <c:ser>
          <c:idx val="1"/>
          <c:order val="1"/>
          <c:tx>
            <c:strRef>
              <c:f>Лист1!$C$65</c:f>
              <c:strCache>
                <c:ptCount val="1"/>
                <c:pt idx="0">
                  <c:v>Протравлено, тыс. тонн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Лист1!$A$66:$A$69</c:f>
              <c:strCache>
                <c:ptCount val="4"/>
                <c:pt idx="0">
                  <c:v>Пшеница</c:v>
                </c:pt>
                <c:pt idx="1">
                  <c:v>Ячмень</c:v>
                </c:pt>
                <c:pt idx="2">
                  <c:v>Овес</c:v>
                </c:pt>
                <c:pt idx="3">
                  <c:v>Горох</c:v>
                </c:pt>
              </c:strCache>
            </c:strRef>
          </c:cat>
          <c:val>
            <c:numRef>
              <c:f>Лист1!$C$66:$C$69</c:f>
              <c:numCache>
                <c:formatCode>General</c:formatCode>
                <c:ptCount val="4"/>
                <c:pt idx="0">
                  <c:v>108.21000000000002</c:v>
                </c:pt>
                <c:pt idx="1">
                  <c:v>31.03</c:v>
                </c:pt>
                <c:pt idx="2">
                  <c:v>16.71</c:v>
                </c:pt>
                <c:pt idx="3">
                  <c:v>3.06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02-463A-A6B3-7E82A80FCF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934592"/>
        <c:axId val="121936128"/>
      </c:barChart>
      <c:catAx>
        <c:axId val="1219345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21936128"/>
        <c:crosses val="autoZero"/>
        <c:auto val="1"/>
        <c:lblAlgn val="ctr"/>
        <c:lblOffset val="100"/>
        <c:noMultiLvlLbl val="0"/>
      </c:catAx>
      <c:valAx>
        <c:axId val="121936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1934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3591970312890534E-2"/>
          <c:y val="0.88043963682397863"/>
          <c:w val="0.71893471950410182"/>
          <c:h val="7.9195513364012191E-2"/>
        </c:manualLayout>
      </c:layout>
      <c:overlay val="0"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156638013371542"/>
          <c:y val="0.10182056788356"/>
          <c:w val="0.5591529798387388"/>
          <c:h val="0.89817933616206824"/>
        </c:manualLayout>
      </c:layout>
      <c:pieChart>
        <c:varyColors val="1"/>
        <c:ser>
          <c:idx val="0"/>
          <c:order val="0"/>
          <c:explosion val="22"/>
          <c:dPt>
            <c:idx val="2"/>
            <c:bubble3D val="0"/>
            <c:explosion val="0"/>
            <c:extLst>
              <c:ext xmlns:c16="http://schemas.microsoft.com/office/drawing/2014/chart" uri="{C3380CC4-5D6E-409C-BE32-E72D297353CC}">
                <c16:uniqueId val="{00000004-0537-4F88-9549-9CCB550D6C44}"/>
              </c:ext>
            </c:extLst>
          </c:dPt>
          <c:dLbls>
            <c:dLbl>
              <c:idx val="1"/>
              <c:layout>
                <c:manualLayout>
                  <c:x val="1.7595529785137825E-2"/>
                  <c:y val="2.743289191123837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37-4F88-9549-9CCB550D6C44}"/>
                </c:ext>
              </c:extLst>
            </c:dLbl>
            <c:dLbl>
              <c:idx val="2"/>
              <c:layout>
                <c:manualLayout>
                  <c:x val="3.4375681549834928E-3"/>
                  <c:y val="-0.2016994750656168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537-4F88-9549-9CCB550D6C44}"/>
                </c:ext>
              </c:extLst>
            </c:dLbl>
            <c:dLbl>
              <c:idx val="4"/>
              <c:layout>
                <c:manualLayout>
                  <c:x val="-8.6776767517240949E-2"/>
                  <c:y val="-9.183667382486281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37-4F88-9549-9CCB550D6C44}"/>
                </c:ext>
              </c:extLst>
            </c:dLbl>
            <c:dLbl>
              <c:idx val="5"/>
              <c:layout>
                <c:manualLayout>
                  <c:x val="5.6311621505764506E-2"/>
                  <c:y val="-1.215103793843951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37-4F88-9549-9CCB550D6C4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'Приложение №2'!$R$157:$R$162</c:f>
              <c:strCache>
                <c:ptCount val="6"/>
                <c:pt idx="0">
                  <c:v> Соя</c:v>
                </c:pt>
                <c:pt idx="1">
                  <c:v>Подсолнечник</c:v>
                </c:pt>
                <c:pt idx="2">
                  <c:v>Рапс</c:v>
                </c:pt>
                <c:pt idx="3">
                  <c:v>Лен</c:v>
                </c:pt>
                <c:pt idx="4">
                  <c:v>Горчица</c:v>
                </c:pt>
                <c:pt idx="5">
                  <c:v>Рыжик</c:v>
                </c:pt>
              </c:strCache>
            </c:strRef>
          </c:cat>
          <c:val>
            <c:numRef>
              <c:f>'Приложение №2'!$S$157:$S$162</c:f>
              <c:numCache>
                <c:formatCode>0.0</c:formatCode>
                <c:ptCount val="6"/>
                <c:pt idx="0">
                  <c:v>5.459052234608829</c:v>
                </c:pt>
                <c:pt idx="1">
                  <c:v>6.6671280371253749E-2</c:v>
                </c:pt>
                <c:pt idx="2">
                  <c:v>88.527666144538273</c:v>
                </c:pt>
                <c:pt idx="3">
                  <c:v>5.7809068658747353</c:v>
                </c:pt>
                <c:pt idx="4" formatCode="0.00">
                  <c:v>4.678686341842371E-2</c:v>
                </c:pt>
                <c:pt idx="5">
                  <c:v>0.11891661118849356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37-4F88-9549-9CCB550D6C4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ЕВ</dc:creator>
  <cp:lastModifiedBy>Краснощеков Андрей Владимирович</cp:lastModifiedBy>
  <cp:revision>2</cp:revision>
  <dcterms:created xsi:type="dcterms:W3CDTF">2022-08-31T06:40:00Z</dcterms:created>
  <dcterms:modified xsi:type="dcterms:W3CDTF">2022-08-31T06:40:00Z</dcterms:modified>
</cp:coreProperties>
</file>