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82" w:rsidRDefault="003F3982" w:rsidP="00C324AE">
      <w:pPr>
        <w:jc w:val="center"/>
        <w:rPr>
          <w:sz w:val="28"/>
          <w:szCs w:val="28"/>
        </w:rPr>
      </w:pPr>
      <w:r>
        <w:rPr>
          <w:sz w:val="28"/>
          <w:szCs w:val="28"/>
        </w:rPr>
        <w:t>В Красноярском крае подвели</w:t>
      </w:r>
      <w:r w:rsidR="00E67E88">
        <w:rPr>
          <w:sz w:val="28"/>
          <w:szCs w:val="28"/>
        </w:rPr>
        <w:t xml:space="preserve"> </w:t>
      </w:r>
      <w:r w:rsidR="001D5FE3">
        <w:rPr>
          <w:sz w:val="28"/>
          <w:szCs w:val="28"/>
        </w:rPr>
        <w:t>итоги</w:t>
      </w:r>
      <w:r w:rsidR="00E67E88">
        <w:rPr>
          <w:sz w:val="28"/>
          <w:szCs w:val="28"/>
        </w:rPr>
        <w:t xml:space="preserve"> </w:t>
      </w:r>
      <w:r w:rsidR="00C324AE">
        <w:rPr>
          <w:sz w:val="28"/>
          <w:szCs w:val="28"/>
        </w:rPr>
        <w:t xml:space="preserve">работ </w:t>
      </w:r>
    </w:p>
    <w:p w:rsidR="00E67E88" w:rsidRDefault="00C324AE" w:rsidP="00C324A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сертификации семян яровых культур</w:t>
      </w:r>
      <w:r w:rsidR="00EB0494">
        <w:rPr>
          <w:sz w:val="28"/>
          <w:szCs w:val="28"/>
        </w:rPr>
        <w:t xml:space="preserve"> </w:t>
      </w:r>
    </w:p>
    <w:p w:rsidR="00C324AE" w:rsidRDefault="00C324AE">
      <w:pPr>
        <w:rPr>
          <w:sz w:val="28"/>
          <w:szCs w:val="28"/>
        </w:rPr>
      </w:pPr>
    </w:p>
    <w:p w:rsidR="00C324AE" w:rsidRDefault="00C324AE" w:rsidP="00C324AE">
      <w:pPr>
        <w:spacing w:line="276" w:lineRule="auto"/>
        <w:ind w:firstLine="708"/>
        <w:jc w:val="both"/>
        <w:rPr>
          <w:sz w:val="28"/>
          <w:szCs w:val="28"/>
        </w:rPr>
      </w:pPr>
      <w:r w:rsidRPr="00DA550C">
        <w:rPr>
          <w:sz w:val="28"/>
          <w:szCs w:val="28"/>
        </w:rPr>
        <w:t xml:space="preserve">Семенной </w:t>
      </w:r>
      <w:r w:rsidR="00EB0494">
        <w:rPr>
          <w:sz w:val="28"/>
          <w:szCs w:val="28"/>
        </w:rPr>
        <w:t xml:space="preserve"> </w:t>
      </w:r>
      <w:r w:rsidRPr="00DA550C">
        <w:rPr>
          <w:sz w:val="28"/>
          <w:szCs w:val="28"/>
        </w:rPr>
        <w:t>фонд в Красноярском крае практически полностью формируется  за счет собственного производст</w:t>
      </w:r>
      <w:r w:rsidR="001D5FE3">
        <w:rPr>
          <w:sz w:val="28"/>
          <w:szCs w:val="28"/>
        </w:rPr>
        <w:t xml:space="preserve">ва сельхозпредприятий и </w:t>
      </w:r>
      <w:r>
        <w:rPr>
          <w:sz w:val="28"/>
          <w:szCs w:val="28"/>
        </w:rPr>
        <w:t>16</w:t>
      </w:r>
      <w:r w:rsidRPr="00DA550C">
        <w:rPr>
          <w:sz w:val="28"/>
          <w:szCs w:val="28"/>
        </w:rPr>
        <w:t xml:space="preserve"> семеноводческих хозяйств, </w:t>
      </w:r>
      <w:r>
        <w:rPr>
          <w:sz w:val="28"/>
          <w:szCs w:val="28"/>
        </w:rPr>
        <w:t>входящих в Реестр семеноводческих хозяйств</w:t>
      </w:r>
      <w:r w:rsidRPr="00DA550C">
        <w:rPr>
          <w:sz w:val="28"/>
          <w:szCs w:val="28"/>
        </w:rPr>
        <w:t xml:space="preserve"> </w:t>
      </w:r>
      <w:r w:rsidR="00F0448E">
        <w:rPr>
          <w:sz w:val="28"/>
          <w:szCs w:val="28"/>
        </w:rPr>
        <w:t>Российской Федерации</w:t>
      </w:r>
      <w:r w:rsidRPr="00DA550C">
        <w:rPr>
          <w:sz w:val="28"/>
          <w:szCs w:val="28"/>
        </w:rPr>
        <w:t>. Реализация семян по сертификатам соответствия дает гарантию сельхозпроизвод</w:t>
      </w:r>
      <w:r w:rsidR="001D5FE3">
        <w:rPr>
          <w:sz w:val="28"/>
          <w:szCs w:val="28"/>
        </w:rPr>
        <w:t>ителям</w:t>
      </w:r>
      <w:r w:rsidR="003F3982">
        <w:rPr>
          <w:sz w:val="28"/>
          <w:szCs w:val="28"/>
        </w:rPr>
        <w:t>, что они приобретаю</w:t>
      </w:r>
      <w:r w:rsidRPr="00DA550C">
        <w:rPr>
          <w:sz w:val="28"/>
          <w:szCs w:val="28"/>
        </w:rPr>
        <w:t xml:space="preserve">т действительно </w:t>
      </w:r>
      <w:r w:rsidR="00F0448E">
        <w:rPr>
          <w:sz w:val="28"/>
          <w:szCs w:val="28"/>
        </w:rPr>
        <w:t>высоко</w:t>
      </w:r>
      <w:r w:rsidRPr="00DA550C">
        <w:rPr>
          <w:sz w:val="28"/>
          <w:szCs w:val="28"/>
        </w:rPr>
        <w:t xml:space="preserve">качественные </w:t>
      </w:r>
      <w:r w:rsidR="00F0448E">
        <w:rPr>
          <w:sz w:val="28"/>
          <w:szCs w:val="28"/>
        </w:rPr>
        <w:t xml:space="preserve">семена, прошедшие проверку </w:t>
      </w:r>
      <w:r w:rsidR="009C653B">
        <w:rPr>
          <w:sz w:val="28"/>
          <w:szCs w:val="28"/>
        </w:rPr>
        <w:t>на</w:t>
      </w:r>
      <w:r w:rsidRPr="00DA550C">
        <w:rPr>
          <w:sz w:val="28"/>
          <w:szCs w:val="28"/>
        </w:rPr>
        <w:t xml:space="preserve"> </w:t>
      </w:r>
      <w:r w:rsidR="009C653B">
        <w:rPr>
          <w:sz w:val="28"/>
          <w:szCs w:val="28"/>
        </w:rPr>
        <w:t>посевные</w:t>
      </w:r>
      <w:r w:rsidRPr="00DA550C">
        <w:rPr>
          <w:sz w:val="28"/>
          <w:szCs w:val="28"/>
        </w:rPr>
        <w:t xml:space="preserve"> </w:t>
      </w:r>
      <w:r w:rsidR="00F0448E">
        <w:rPr>
          <w:sz w:val="28"/>
          <w:szCs w:val="28"/>
        </w:rPr>
        <w:t>и сортовы</w:t>
      </w:r>
      <w:r w:rsidR="009C653B">
        <w:rPr>
          <w:sz w:val="28"/>
          <w:szCs w:val="28"/>
        </w:rPr>
        <w:t>е</w:t>
      </w:r>
      <w:r w:rsidR="00566667">
        <w:rPr>
          <w:sz w:val="28"/>
          <w:szCs w:val="28"/>
        </w:rPr>
        <w:t xml:space="preserve"> </w:t>
      </w:r>
      <w:r w:rsidR="00F0448E">
        <w:rPr>
          <w:sz w:val="28"/>
          <w:szCs w:val="28"/>
        </w:rPr>
        <w:t>качеств</w:t>
      </w:r>
      <w:r w:rsidR="009C653B">
        <w:rPr>
          <w:sz w:val="28"/>
          <w:szCs w:val="28"/>
        </w:rPr>
        <w:t>а</w:t>
      </w:r>
      <w:r w:rsidRPr="00DA550C">
        <w:rPr>
          <w:sz w:val="28"/>
          <w:szCs w:val="28"/>
        </w:rPr>
        <w:t xml:space="preserve">. 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211"/>
      </w:tblGrid>
      <w:tr w:rsidR="00394380" w:rsidRPr="00612FA0" w:rsidTr="00612FA0">
        <w:tc>
          <w:tcPr>
            <w:tcW w:w="5211" w:type="dxa"/>
          </w:tcPr>
          <w:p w:rsidR="00394380" w:rsidRPr="00612FA0" w:rsidRDefault="000437C3" w:rsidP="00612F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3083719" cy="2466975"/>
                  <wp:effectExtent l="19050" t="0" r="2381" b="0"/>
                  <wp:docPr id="1" name="Рисунок 1" descr="IMG-ec06088392dab57a66d3248d9968e7e3-V - копия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ec06088392dab57a66d3248d9968e7e3-V - копия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719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380" w:rsidRPr="00612FA0" w:rsidTr="00612FA0">
        <w:tc>
          <w:tcPr>
            <w:tcW w:w="5211" w:type="dxa"/>
          </w:tcPr>
          <w:p w:rsidR="00394380" w:rsidRPr="00612FA0" w:rsidRDefault="00394380" w:rsidP="00612F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12FA0">
              <w:rPr>
                <w:rFonts w:eastAsia="Calibri"/>
                <w:b/>
                <w:i/>
                <w:sz w:val="20"/>
                <w:szCs w:val="20"/>
                <w:lang w:eastAsia="en-US"/>
              </w:rPr>
              <w:t>Фото 1. Проведение анализа на посевные качества семян для целей сертификации</w:t>
            </w:r>
          </w:p>
        </w:tc>
      </w:tr>
    </w:tbl>
    <w:p w:rsidR="00C324AE" w:rsidRPr="00DA550C" w:rsidRDefault="00C324AE" w:rsidP="00C324AE">
      <w:pPr>
        <w:spacing w:line="276" w:lineRule="auto"/>
        <w:ind w:firstLine="708"/>
        <w:jc w:val="both"/>
        <w:rPr>
          <w:sz w:val="28"/>
          <w:szCs w:val="28"/>
        </w:rPr>
      </w:pPr>
      <w:r w:rsidRPr="00DA550C">
        <w:rPr>
          <w:sz w:val="28"/>
          <w:szCs w:val="28"/>
        </w:rPr>
        <w:t>Специалисты филиала ФГБУ «</w:t>
      </w:r>
      <w:proofErr w:type="spellStart"/>
      <w:r w:rsidRPr="00DA550C">
        <w:rPr>
          <w:sz w:val="28"/>
          <w:szCs w:val="28"/>
        </w:rPr>
        <w:t>Россельхозцентр</w:t>
      </w:r>
      <w:proofErr w:type="spellEnd"/>
      <w:r w:rsidRPr="00DA550C">
        <w:rPr>
          <w:sz w:val="28"/>
          <w:szCs w:val="28"/>
        </w:rPr>
        <w:t>» по Красноярскому краю ежегодно осуществляют серт</w:t>
      </w:r>
      <w:r w:rsidR="00F24DAA">
        <w:rPr>
          <w:sz w:val="28"/>
          <w:szCs w:val="28"/>
        </w:rPr>
        <w:t>ификацию семян для реализации.</w:t>
      </w:r>
      <w:r w:rsidRPr="00DA550C">
        <w:rPr>
          <w:sz w:val="28"/>
          <w:szCs w:val="28"/>
        </w:rPr>
        <w:t xml:space="preserve"> Так,</w:t>
      </w:r>
      <w:r w:rsidR="00566667">
        <w:rPr>
          <w:sz w:val="28"/>
          <w:szCs w:val="28"/>
        </w:rPr>
        <w:t xml:space="preserve"> под яровой сев 2022</w:t>
      </w:r>
      <w:r w:rsidRPr="00DA550C">
        <w:rPr>
          <w:sz w:val="28"/>
          <w:szCs w:val="28"/>
        </w:rPr>
        <w:t xml:space="preserve"> года специалистами  </w:t>
      </w:r>
      <w:proofErr w:type="spellStart"/>
      <w:r w:rsidRPr="00DA550C">
        <w:rPr>
          <w:sz w:val="28"/>
          <w:szCs w:val="28"/>
        </w:rPr>
        <w:t>Россельхозцентра</w:t>
      </w:r>
      <w:proofErr w:type="spellEnd"/>
      <w:r w:rsidRPr="00DA550C">
        <w:rPr>
          <w:sz w:val="28"/>
          <w:szCs w:val="28"/>
        </w:rPr>
        <w:t xml:space="preserve"> </w:t>
      </w:r>
      <w:r w:rsidR="009C653B">
        <w:rPr>
          <w:sz w:val="28"/>
          <w:szCs w:val="28"/>
        </w:rPr>
        <w:t xml:space="preserve"> </w:t>
      </w:r>
      <w:r w:rsidRPr="00DA550C">
        <w:rPr>
          <w:sz w:val="28"/>
          <w:szCs w:val="28"/>
        </w:rPr>
        <w:t xml:space="preserve">было сертифицировано </w:t>
      </w:r>
      <w:r w:rsidR="009C653B">
        <w:rPr>
          <w:sz w:val="28"/>
          <w:szCs w:val="28"/>
        </w:rPr>
        <w:t xml:space="preserve"> </w:t>
      </w:r>
      <w:r w:rsidR="00D2372D" w:rsidRPr="00397BEB">
        <w:rPr>
          <w:sz w:val="28"/>
          <w:szCs w:val="28"/>
        </w:rPr>
        <w:t>47,1</w:t>
      </w:r>
      <w:r w:rsidRPr="00397BEB">
        <w:rPr>
          <w:sz w:val="28"/>
          <w:szCs w:val="28"/>
        </w:rPr>
        <w:t xml:space="preserve"> тыс.</w:t>
      </w:r>
      <w:r w:rsidRPr="00DA550C">
        <w:rPr>
          <w:sz w:val="28"/>
          <w:szCs w:val="28"/>
        </w:rPr>
        <w:t xml:space="preserve"> тонн семян</w:t>
      </w:r>
      <w:r w:rsidR="00A64CB5">
        <w:rPr>
          <w:sz w:val="28"/>
          <w:szCs w:val="28"/>
        </w:rPr>
        <w:t xml:space="preserve"> </w:t>
      </w:r>
      <w:r w:rsidR="00397BEB">
        <w:rPr>
          <w:sz w:val="28"/>
          <w:szCs w:val="28"/>
        </w:rPr>
        <w:t>зерновых, зернобобовых, крупяных, масличных культур</w:t>
      </w:r>
      <w:r w:rsidRPr="00DA550C">
        <w:rPr>
          <w:sz w:val="28"/>
          <w:szCs w:val="28"/>
        </w:rPr>
        <w:t xml:space="preserve">, </w:t>
      </w:r>
      <w:r w:rsidR="00397BEB">
        <w:rPr>
          <w:sz w:val="28"/>
          <w:szCs w:val="28"/>
        </w:rPr>
        <w:t xml:space="preserve">многолетних трав и картофеля, </w:t>
      </w:r>
      <w:r w:rsidR="00566667">
        <w:rPr>
          <w:sz w:val="28"/>
          <w:szCs w:val="28"/>
        </w:rPr>
        <w:t xml:space="preserve">выдано </w:t>
      </w:r>
      <w:r w:rsidR="00566667" w:rsidRPr="00A363C8">
        <w:rPr>
          <w:sz w:val="28"/>
          <w:szCs w:val="28"/>
        </w:rPr>
        <w:t>894</w:t>
      </w:r>
      <w:r w:rsidR="00F0448E" w:rsidRPr="00A363C8">
        <w:rPr>
          <w:sz w:val="28"/>
          <w:szCs w:val="28"/>
        </w:rPr>
        <w:t xml:space="preserve"> с</w:t>
      </w:r>
      <w:r w:rsidR="00F0448E">
        <w:rPr>
          <w:sz w:val="28"/>
          <w:szCs w:val="28"/>
        </w:rPr>
        <w:t>ертификата</w:t>
      </w:r>
      <w:r w:rsidRPr="00DA550C">
        <w:rPr>
          <w:sz w:val="28"/>
          <w:szCs w:val="28"/>
        </w:rPr>
        <w:t xml:space="preserve">. </w:t>
      </w:r>
      <w:r w:rsidR="00397BEB" w:rsidRPr="00397BEB">
        <w:rPr>
          <w:sz w:val="28"/>
          <w:szCs w:val="28"/>
        </w:rPr>
        <w:t>В прошлом году было сертифицировано 46,7 тыс. тонн, выдан 871 сертификат.</w:t>
      </w:r>
      <w:r w:rsidR="0091063D" w:rsidRPr="00397BEB">
        <w:rPr>
          <w:sz w:val="28"/>
          <w:szCs w:val="28"/>
        </w:rPr>
        <w:t xml:space="preserve"> </w:t>
      </w:r>
      <w:r w:rsidRPr="00397BEB">
        <w:rPr>
          <w:sz w:val="28"/>
          <w:szCs w:val="28"/>
        </w:rPr>
        <w:t xml:space="preserve">Основной объем сертификации (около </w:t>
      </w:r>
      <w:r w:rsidR="00AC14FB" w:rsidRPr="00397BEB">
        <w:rPr>
          <w:sz w:val="28"/>
          <w:szCs w:val="28"/>
        </w:rPr>
        <w:t>87</w:t>
      </w:r>
      <w:r w:rsidRPr="00397BEB">
        <w:rPr>
          <w:sz w:val="28"/>
          <w:szCs w:val="28"/>
        </w:rPr>
        <w:t>%)</w:t>
      </w:r>
      <w:r w:rsidRPr="00DA550C">
        <w:rPr>
          <w:sz w:val="28"/>
          <w:szCs w:val="28"/>
        </w:rPr>
        <w:t xml:space="preserve"> приходится на семена яровых зерновых культур. </w:t>
      </w:r>
      <w:r w:rsidR="00566667">
        <w:rPr>
          <w:sz w:val="28"/>
          <w:szCs w:val="28"/>
        </w:rPr>
        <w:t>Из них 26,8</w:t>
      </w:r>
      <w:r w:rsidRPr="00DA550C">
        <w:rPr>
          <w:sz w:val="28"/>
          <w:szCs w:val="28"/>
        </w:rPr>
        <w:t xml:space="preserve"> тыс. тонн соста</w:t>
      </w:r>
      <w:r w:rsidR="00566667">
        <w:rPr>
          <w:sz w:val="28"/>
          <w:szCs w:val="28"/>
        </w:rPr>
        <w:t>в</w:t>
      </w:r>
      <w:r w:rsidR="00B61694">
        <w:rPr>
          <w:sz w:val="28"/>
          <w:szCs w:val="28"/>
        </w:rPr>
        <w:t>ляют семена яровой пшеницы, 7,8 тыс. тонн - семена ячменя и 6,4</w:t>
      </w:r>
      <w:r w:rsidRPr="00DA550C">
        <w:rPr>
          <w:sz w:val="28"/>
          <w:szCs w:val="28"/>
        </w:rPr>
        <w:t xml:space="preserve"> тыс. тонн - семена овса. Большая часть сертифицируемых семян в крае приходится на элитные семена яровых зерновых культур, они составляют более </w:t>
      </w:r>
      <w:r w:rsidR="00AC14FB" w:rsidRPr="00AC14FB">
        <w:rPr>
          <w:sz w:val="28"/>
          <w:szCs w:val="28"/>
        </w:rPr>
        <w:t>69</w:t>
      </w:r>
      <w:r w:rsidRPr="00AC14FB">
        <w:rPr>
          <w:sz w:val="28"/>
          <w:szCs w:val="28"/>
        </w:rPr>
        <w:t>%</w:t>
      </w:r>
      <w:r w:rsidRPr="00DA550C">
        <w:rPr>
          <w:sz w:val="28"/>
          <w:szCs w:val="28"/>
        </w:rPr>
        <w:t xml:space="preserve"> от общего объема сертифицированных семян. </w:t>
      </w:r>
      <w:r w:rsidRPr="00ED6DA0">
        <w:rPr>
          <w:sz w:val="28"/>
          <w:szCs w:val="28"/>
        </w:rPr>
        <w:t xml:space="preserve">Лидерами по реализации элитных семян яровых </w:t>
      </w:r>
      <w:r w:rsidR="007A17B6">
        <w:rPr>
          <w:sz w:val="28"/>
          <w:szCs w:val="28"/>
        </w:rPr>
        <w:t xml:space="preserve">зерновых </w:t>
      </w:r>
      <w:r w:rsidRPr="00ED6DA0">
        <w:rPr>
          <w:sz w:val="28"/>
          <w:szCs w:val="28"/>
        </w:rPr>
        <w:t>культур стали</w:t>
      </w:r>
      <w:r w:rsidR="001D5FE3">
        <w:rPr>
          <w:sz w:val="28"/>
          <w:szCs w:val="28"/>
        </w:rPr>
        <w:t>:</w:t>
      </w:r>
      <w:r w:rsidRPr="00ED6DA0">
        <w:rPr>
          <w:sz w:val="28"/>
          <w:szCs w:val="28"/>
        </w:rPr>
        <w:t xml:space="preserve"> ОАО «Птицефабрика «Заря», ООО «ОПХ </w:t>
      </w:r>
      <w:proofErr w:type="spellStart"/>
      <w:r w:rsidRPr="00ED6DA0">
        <w:rPr>
          <w:sz w:val="28"/>
          <w:szCs w:val="28"/>
        </w:rPr>
        <w:t>С</w:t>
      </w:r>
      <w:r w:rsidR="009C653B">
        <w:rPr>
          <w:sz w:val="28"/>
          <w:szCs w:val="28"/>
        </w:rPr>
        <w:t>олянское</w:t>
      </w:r>
      <w:proofErr w:type="spellEnd"/>
      <w:r w:rsidR="009C653B">
        <w:rPr>
          <w:sz w:val="28"/>
          <w:szCs w:val="28"/>
        </w:rPr>
        <w:t>», ООО «</w:t>
      </w:r>
      <w:proofErr w:type="spellStart"/>
      <w:r w:rsidRPr="00ED6DA0">
        <w:rPr>
          <w:sz w:val="28"/>
          <w:szCs w:val="28"/>
        </w:rPr>
        <w:t>АгроЭлита</w:t>
      </w:r>
      <w:proofErr w:type="spellEnd"/>
      <w:r w:rsidR="009C653B">
        <w:rPr>
          <w:sz w:val="28"/>
          <w:szCs w:val="28"/>
        </w:rPr>
        <w:t>»</w:t>
      </w:r>
      <w:r w:rsidRPr="00ED6DA0">
        <w:rPr>
          <w:sz w:val="28"/>
          <w:szCs w:val="28"/>
        </w:rPr>
        <w:t>,  ОПХ «Михайловское», АО «Искра»,  ОПХ «</w:t>
      </w:r>
      <w:proofErr w:type="spellStart"/>
      <w:r w:rsidRPr="00ED6DA0">
        <w:rPr>
          <w:sz w:val="28"/>
          <w:szCs w:val="28"/>
        </w:rPr>
        <w:t>Курагинское</w:t>
      </w:r>
      <w:proofErr w:type="spellEnd"/>
      <w:r w:rsidRPr="00ED6DA0">
        <w:rPr>
          <w:sz w:val="28"/>
          <w:szCs w:val="28"/>
        </w:rPr>
        <w:t xml:space="preserve">», АО </w:t>
      </w:r>
      <w:proofErr w:type="spellStart"/>
      <w:r w:rsidRPr="00ED6DA0">
        <w:rPr>
          <w:sz w:val="28"/>
          <w:szCs w:val="28"/>
        </w:rPr>
        <w:t>Племзавод</w:t>
      </w:r>
      <w:proofErr w:type="spellEnd"/>
      <w:r w:rsidRPr="00ED6DA0">
        <w:rPr>
          <w:sz w:val="28"/>
          <w:szCs w:val="28"/>
        </w:rPr>
        <w:t xml:space="preserve"> "</w:t>
      </w:r>
      <w:proofErr w:type="spellStart"/>
      <w:r w:rsidRPr="00ED6DA0">
        <w:rPr>
          <w:sz w:val="28"/>
          <w:szCs w:val="28"/>
        </w:rPr>
        <w:t>Краснотуранский</w:t>
      </w:r>
      <w:proofErr w:type="spellEnd"/>
      <w:r w:rsidRPr="00ED6DA0">
        <w:rPr>
          <w:sz w:val="28"/>
          <w:szCs w:val="28"/>
        </w:rPr>
        <w:t xml:space="preserve">", </w:t>
      </w:r>
      <w:r w:rsidR="00ED6DA0" w:rsidRPr="00ED6DA0">
        <w:rPr>
          <w:sz w:val="28"/>
          <w:szCs w:val="28"/>
        </w:rPr>
        <w:t xml:space="preserve">ИП </w:t>
      </w:r>
      <w:proofErr w:type="spellStart"/>
      <w:r w:rsidR="00ED6DA0" w:rsidRPr="00ED6DA0">
        <w:rPr>
          <w:sz w:val="28"/>
          <w:szCs w:val="28"/>
        </w:rPr>
        <w:t>Рапана</w:t>
      </w:r>
      <w:proofErr w:type="spellEnd"/>
      <w:r w:rsidR="00ED6DA0" w:rsidRPr="00ED6DA0">
        <w:rPr>
          <w:sz w:val="28"/>
          <w:szCs w:val="28"/>
        </w:rPr>
        <w:t xml:space="preserve"> К.И.</w:t>
      </w:r>
      <w:r w:rsidRPr="00DA550C">
        <w:rPr>
          <w:sz w:val="28"/>
          <w:szCs w:val="28"/>
        </w:rPr>
        <w:t xml:space="preserve"> </w:t>
      </w:r>
    </w:p>
    <w:p w:rsidR="00C324AE" w:rsidRPr="00DA550C" w:rsidRDefault="006B39A3" w:rsidP="00C324A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целей сертификации в</w:t>
      </w:r>
      <w:r w:rsidR="00C324AE" w:rsidRPr="00DA550C">
        <w:rPr>
          <w:sz w:val="28"/>
          <w:szCs w:val="28"/>
        </w:rPr>
        <w:t xml:space="preserve"> крае наибольшей популярностью пользуются сорта новосибирской селекции: пшеницы яровой мягкой Но</w:t>
      </w:r>
      <w:r w:rsidR="00566667">
        <w:rPr>
          <w:sz w:val="28"/>
          <w:szCs w:val="28"/>
        </w:rPr>
        <w:t>восибирская 31, Новосибирская 41</w:t>
      </w:r>
      <w:r w:rsidR="00C324AE" w:rsidRPr="00DA550C">
        <w:rPr>
          <w:sz w:val="28"/>
          <w:szCs w:val="28"/>
        </w:rPr>
        <w:t>, Новосибирская 15,</w:t>
      </w:r>
      <w:r w:rsidR="007B7628">
        <w:rPr>
          <w:sz w:val="28"/>
          <w:szCs w:val="28"/>
        </w:rPr>
        <w:t xml:space="preserve"> </w:t>
      </w:r>
      <w:r w:rsidR="00C324AE" w:rsidRPr="00DA550C">
        <w:rPr>
          <w:sz w:val="28"/>
          <w:szCs w:val="28"/>
        </w:rPr>
        <w:t xml:space="preserve"> ячменя ярового сорта Биом</w:t>
      </w:r>
      <w:r w:rsidR="00F0448E">
        <w:rPr>
          <w:sz w:val="28"/>
          <w:szCs w:val="28"/>
        </w:rPr>
        <w:t xml:space="preserve">, овса </w:t>
      </w:r>
      <w:r w:rsidR="007B7628">
        <w:rPr>
          <w:sz w:val="28"/>
          <w:szCs w:val="28"/>
        </w:rPr>
        <w:t xml:space="preserve">ярового сорта </w:t>
      </w:r>
      <w:r w:rsidR="00F0448E">
        <w:rPr>
          <w:sz w:val="28"/>
          <w:szCs w:val="28"/>
        </w:rPr>
        <w:t>Ровесник</w:t>
      </w:r>
      <w:r w:rsidR="00C324AE" w:rsidRPr="00DA550C">
        <w:rPr>
          <w:sz w:val="28"/>
          <w:szCs w:val="28"/>
        </w:rPr>
        <w:t xml:space="preserve">. </w:t>
      </w:r>
      <w:r w:rsidR="00E67E88">
        <w:rPr>
          <w:sz w:val="28"/>
          <w:szCs w:val="28"/>
        </w:rPr>
        <w:t xml:space="preserve">Выросли объёмы сертификации пшеницы яровой </w:t>
      </w:r>
      <w:r w:rsidR="00940090">
        <w:rPr>
          <w:sz w:val="28"/>
          <w:szCs w:val="28"/>
        </w:rPr>
        <w:t xml:space="preserve">мягкой </w:t>
      </w:r>
      <w:r w:rsidR="00E67E88">
        <w:rPr>
          <w:sz w:val="28"/>
          <w:szCs w:val="28"/>
        </w:rPr>
        <w:t xml:space="preserve">Экстра </w:t>
      </w:r>
      <w:r w:rsidR="00F0448E">
        <w:rPr>
          <w:sz w:val="28"/>
          <w:szCs w:val="28"/>
        </w:rPr>
        <w:t xml:space="preserve">уральской </w:t>
      </w:r>
      <w:r w:rsidR="00E67E88" w:rsidRPr="007B7628">
        <w:rPr>
          <w:sz w:val="28"/>
          <w:szCs w:val="28"/>
        </w:rPr>
        <w:t>селекции</w:t>
      </w:r>
      <w:r w:rsidR="007B7628">
        <w:rPr>
          <w:sz w:val="28"/>
          <w:szCs w:val="28"/>
        </w:rPr>
        <w:t xml:space="preserve">, гороха посевного сортов </w:t>
      </w:r>
      <w:proofErr w:type="spellStart"/>
      <w:r w:rsidR="007B7628">
        <w:rPr>
          <w:sz w:val="28"/>
          <w:szCs w:val="28"/>
        </w:rPr>
        <w:t>Агроинтел</w:t>
      </w:r>
      <w:proofErr w:type="spellEnd"/>
      <w:r w:rsidR="007B7628">
        <w:rPr>
          <w:sz w:val="28"/>
          <w:szCs w:val="28"/>
        </w:rPr>
        <w:t>,</w:t>
      </w:r>
      <w:r w:rsidR="007B7628" w:rsidRPr="007B7628">
        <w:rPr>
          <w:sz w:val="28"/>
          <w:szCs w:val="28"/>
        </w:rPr>
        <w:t xml:space="preserve"> </w:t>
      </w:r>
      <w:r w:rsidR="007B7628">
        <w:rPr>
          <w:sz w:val="28"/>
          <w:szCs w:val="28"/>
        </w:rPr>
        <w:t>Томас тюменской селекции. Из местных сортов самым востребованным является сорт</w:t>
      </w:r>
      <w:r w:rsidR="00C324AE" w:rsidRPr="00DA550C">
        <w:rPr>
          <w:sz w:val="28"/>
          <w:szCs w:val="28"/>
        </w:rPr>
        <w:t xml:space="preserve">  овса ярового Саян</w:t>
      </w:r>
      <w:r w:rsidR="007B7628">
        <w:rPr>
          <w:sz w:val="28"/>
          <w:szCs w:val="28"/>
        </w:rPr>
        <w:t>.</w:t>
      </w:r>
    </w:p>
    <w:p w:rsidR="00C324AE" w:rsidRDefault="00E67E88" w:rsidP="00C324A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</w:t>
      </w:r>
      <w:r w:rsidR="00EB6B8F">
        <w:rPr>
          <w:sz w:val="28"/>
          <w:szCs w:val="28"/>
        </w:rPr>
        <w:t xml:space="preserve">в крае </w:t>
      </w:r>
      <w:r>
        <w:rPr>
          <w:sz w:val="28"/>
          <w:szCs w:val="28"/>
        </w:rPr>
        <w:t>было сертифицировано  3,56</w:t>
      </w:r>
      <w:r w:rsidR="00C324AE" w:rsidRPr="00E85534">
        <w:rPr>
          <w:sz w:val="28"/>
          <w:szCs w:val="28"/>
        </w:rPr>
        <w:t xml:space="preserve"> тыс. тонн семенного картофеля. Основной производитель семенного картофеля – ООО «СХП «Дары Малиновки». </w:t>
      </w:r>
      <w:r w:rsidRPr="00E85534">
        <w:rPr>
          <w:sz w:val="28"/>
          <w:szCs w:val="28"/>
        </w:rPr>
        <w:t>Произведенный семенной</w:t>
      </w:r>
      <w:r w:rsidR="001D5FE3">
        <w:rPr>
          <w:sz w:val="28"/>
          <w:szCs w:val="28"/>
        </w:rPr>
        <w:t xml:space="preserve"> картофель реализуется в крае и</w:t>
      </w:r>
      <w:r w:rsidRPr="00E85534">
        <w:rPr>
          <w:sz w:val="28"/>
          <w:szCs w:val="28"/>
        </w:rPr>
        <w:t xml:space="preserve"> за его пределами.</w:t>
      </w:r>
    </w:p>
    <w:p w:rsidR="00C324AE" w:rsidRPr="00F24DAA" w:rsidRDefault="00397BEB" w:rsidP="00F24DAA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Впервые в крае в этом году было сертифицировано</w:t>
      </w:r>
      <w:r w:rsidR="00C324AE" w:rsidRPr="00DA550C">
        <w:rPr>
          <w:sz w:val="28"/>
          <w:szCs w:val="28"/>
        </w:rPr>
        <w:t xml:space="preserve"> </w:t>
      </w:r>
      <w:r w:rsidR="009B10C7">
        <w:rPr>
          <w:sz w:val="28"/>
          <w:szCs w:val="28"/>
        </w:rPr>
        <w:t>111,5</w:t>
      </w:r>
      <w:r>
        <w:rPr>
          <w:sz w:val="28"/>
          <w:szCs w:val="28"/>
        </w:rPr>
        <w:t xml:space="preserve"> тонн семян</w:t>
      </w:r>
      <w:r w:rsidR="00C324AE" w:rsidRPr="00DA550C">
        <w:rPr>
          <w:sz w:val="28"/>
          <w:szCs w:val="28"/>
        </w:rPr>
        <w:t xml:space="preserve"> </w:t>
      </w:r>
      <w:r w:rsidR="00E67E88">
        <w:rPr>
          <w:sz w:val="28"/>
          <w:szCs w:val="28"/>
        </w:rPr>
        <w:t>льна масличного</w:t>
      </w:r>
      <w:r w:rsidR="00C324AE" w:rsidRPr="00397BEB">
        <w:rPr>
          <w:sz w:val="28"/>
          <w:szCs w:val="28"/>
        </w:rPr>
        <w:t>.</w:t>
      </w:r>
      <w:r w:rsidR="00C324AE" w:rsidRPr="00DA550C">
        <w:rPr>
          <w:sz w:val="28"/>
          <w:szCs w:val="28"/>
        </w:rPr>
        <w:t xml:space="preserve"> </w:t>
      </w:r>
    </w:p>
    <w:sectPr w:rsidR="00C324AE" w:rsidRPr="00F24DAA" w:rsidSect="00F24DAA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7C" w:rsidRDefault="001E287C" w:rsidP="00940090">
      <w:r>
        <w:separator/>
      </w:r>
    </w:p>
  </w:endnote>
  <w:endnote w:type="continuationSeparator" w:id="0">
    <w:p w:rsidR="001E287C" w:rsidRDefault="001E287C" w:rsidP="00940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7C" w:rsidRDefault="001E287C" w:rsidP="00940090">
      <w:r>
        <w:separator/>
      </w:r>
    </w:p>
  </w:footnote>
  <w:footnote w:type="continuationSeparator" w:id="0">
    <w:p w:rsidR="001E287C" w:rsidRDefault="001E287C" w:rsidP="00940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1105"/>
    <w:multiLevelType w:val="multilevel"/>
    <w:tmpl w:val="ED0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DDC"/>
    <w:rsid w:val="00015E17"/>
    <w:rsid w:val="0002383E"/>
    <w:rsid w:val="0003075D"/>
    <w:rsid w:val="00041DDC"/>
    <w:rsid w:val="000437C3"/>
    <w:rsid w:val="00072A18"/>
    <w:rsid w:val="000D259E"/>
    <w:rsid w:val="000D5713"/>
    <w:rsid w:val="000D680B"/>
    <w:rsid w:val="00110DB4"/>
    <w:rsid w:val="00127B9E"/>
    <w:rsid w:val="00154D6F"/>
    <w:rsid w:val="001816E0"/>
    <w:rsid w:val="00190159"/>
    <w:rsid w:val="001A40C7"/>
    <w:rsid w:val="001B4C07"/>
    <w:rsid w:val="001B6263"/>
    <w:rsid w:val="001D5FE3"/>
    <w:rsid w:val="001E287C"/>
    <w:rsid w:val="002412B7"/>
    <w:rsid w:val="00284218"/>
    <w:rsid w:val="002C5CD9"/>
    <w:rsid w:val="002F1D97"/>
    <w:rsid w:val="00320081"/>
    <w:rsid w:val="003305E1"/>
    <w:rsid w:val="003743AC"/>
    <w:rsid w:val="00394380"/>
    <w:rsid w:val="00397BEB"/>
    <w:rsid w:val="003A6ED1"/>
    <w:rsid w:val="003F3982"/>
    <w:rsid w:val="00414A55"/>
    <w:rsid w:val="00534B82"/>
    <w:rsid w:val="00566667"/>
    <w:rsid w:val="005B22FA"/>
    <w:rsid w:val="005C7202"/>
    <w:rsid w:val="005C731B"/>
    <w:rsid w:val="005F3D7F"/>
    <w:rsid w:val="00612FA0"/>
    <w:rsid w:val="00633E88"/>
    <w:rsid w:val="0064653C"/>
    <w:rsid w:val="00697D69"/>
    <w:rsid w:val="006B39A3"/>
    <w:rsid w:val="006C2DCD"/>
    <w:rsid w:val="00734B4E"/>
    <w:rsid w:val="0077123A"/>
    <w:rsid w:val="007949CD"/>
    <w:rsid w:val="007A17B6"/>
    <w:rsid w:val="007B7628"/>
    <w:rsid w:val="007C501F"/>
    <w:rsid w:val="007E1FD9"/>
    <w:rsid w:val="00847341"/>
    <w:rsid w:val="00851B74"/>
    <w:rsid w:val="00895A6F"/>
    <w:rsid w:val="008B0339"/>
    <w:rsid w:val="008F443F"/>
    <w:rsid w:val="008F700D"/>
    <w:rsid w:val="0091063D"/>
    <w:rsid w:val="0093730B"/>
    <w:rsid w:val="00940090"/>
    <w:rsid w:val="00946E0A"/>
    <w:rsid w:val="00964E3A"/>
    <w:rsid w:val="00966E4D"/>
    <w:rsid w:val="009A46BA"/>
    <w:rsid w:val="009B10C7"/>
    <w:rsid w:val="009B6A10"/>
    <w:rsid w:val="009C653B"/>
    <w:rsid w:val="009E7238"/>
    <w:rsid w:val="009F35B2"/>
    <w:rsid w:val="00A34BCC"/>
    <w:rsid w:val="00A363C8"/>
    <w:rsid w:val="00A45B2E"/>
    <w:rsid w:val="00A648E2"/>
    <w:rsid w:val="00A64CB5"/>
    <w:rsid w:val="00A71A8B"/>
    <w:rsid w:val="00A9444F"/>
    <w:rsid w:val="00AA101D"/>
    <w:rsid w:val="00AC14FB"/>
    <w:rsid w:val="00AD76D4"/>
    <w:rsid w:val="00B011F6"/>
    <w:rsid w:val="00B172FB"/>
    <w:rsid w:val="00B61694"/>
    <w:rsid w:val="00B67D10"/>
    <w:rsid w:val="00B80E1C"/>
    <w:rsid w:val="00B94340"/>
    <w:rsid w:val="00BD1E89"/>
    <w:rsid w:val="00BE55CA"/>
    <w:rsid w:val="00C324AE"/>
    <w:rsid w:val="00C35DC7"/>
    <w:rsid w:val="00C95869"/>
    <w:rsid w:val="00CA5111"/>
    <w:rsid w:val="00CF516E"/>
    <w:rsid w:val="00D2372D"/>
    <w:rsid w:val="00D30F7E"/>
    <w:rsid w:val="00D320D7"/>
    <w:rsid w:val="00D755D8"/>
    <w:rsid w:val="00D900F8"/>
    <w:rsid w:val="00D93E2E"/>
    <w:rsid w:val="00DC4813"/>
    <w:rsid w:val="00E02DD7"/>
    <w:rsid w:val="00E135FF"/>
    <w:rsid w:val="00E67E88"/>
    <w:rsid w:val="00EA0131"/>
    <w:rsid w:val="00EB0494"/>
    <w:rsid w:val="00EB6B8F"/>
    <w:rsid w:val="00EC4F25"/>
    <w:rsid w:val="00ED6DA0"/>
    <w:rsid w:val="00F0080B"/>
    <w:rsid w:val="00F0448E"/>
    <w:rsid w:val="00F055DA"/>
    <w:rsid w:val="00F24A33"/>
    <w:rsid w:val="00F24DAA"/>
    <w:rsid w:val="00F439CF"/>
    <w:rsid w:val="00F53764"/>
    <w:rsid w:val="00F54794"/>
    <w:rsid w:val="00FF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DD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1B4C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C07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1B4C0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4C07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9400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40090"/>
    <w:rPr>
      <w:sz w:val="24"/>
      <w:szCs w:val="24"/>
    </w:rPr>
  </w:style>
  <w:style w:type="paragraph" w:styleId="a7">
    <w:name w:val="footer"/>
    <w:basedOn w:val="a"/>
    <w:link w:val="a8"/>
    <w:rsid w:val="009400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40090"/>
    <w:rPr>
      <w:sz w:val="24"/>
      <w:szCs w:val="24"/>
    </w:rPr>
  </w:style>
  <w:style w:type="table" w:styleId="a9">
    <w:name w:val="Table Grid"/>
    <w:basedOn w:val="a1"/>
    <w:rsid w:val="00394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97B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97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работ по сертификации семян сельскохозяйственных  растений</vt:lpstr>
    </vt:vector>
  </TitlesOfParts>
  <Company>Россельхозцентр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работ по сертификации семян сельскохозяйственных  растений</dc:title>
  <dc:creator>Россельхозцентр</dc:creator>
  <cp:lastModifiedBy>Краснощеков Андрей Владимирович</cp:lastModifiedBy>
  <cp:revision>2</cp:revision>
  <cp:lastPrinted>2022-07-20T08:38:00Z</cp:lastPrinted>
  <dcterms:created xsi:type="dcterms:W3CDTF">2022-07-27T04:06:00Z</dcterms:created>
  <dcterms:modified xsi:type="dcterms:W3CDTF">2022-07-27T04:06:00Z</dcterms:modified>
</cp:coreProperties>
</file>