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C04C3E">
            <w:r w:rsidRPr="001F7A6D">
              <w:rPr>
                <w:noProof/>
                <w:lang w:eastAsia="ru-RU"/>
              </w:rPr>
              <w:drawing>
                <wp:inline distT="0" distB="0" distL="0" distR="0">
                  <wp:extent cx="1791091" cy="1266825"/>
                  <wp:effectExtent l="19050" t="0" r="0" b="0"/>
                  <wp:docPr id="2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10" cy="127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9E1586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7C25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 w:rsidRPr="007C25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C952B0" w:rsidRPr="0078338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7C25FD" w:rsidRPr="0078338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4</w:t>
            </w:r>
            <w:r w:rsidR="00A57474" w:rsidRPr="0078338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78338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9E1586" w:rsidRPr="0078338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03</w:t>
            </w:r>
            <w:r w:rsidR="00A77AE0" w:rsidRPr="0078338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A77AE0" w:rsidRPr="007C25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</w:t>
            </w:r>
            <w:r w:rsidR="009E158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6</w:t>
            </w:r>
            <w:r w:rsidR="00A12B75" w:rsidRPr="007C25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7C25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 w:rsidRPr="007C25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9E158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575C85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11DC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11DC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11DC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11DC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3220CB" w:rsidRPr="006B028F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C3169B" w:rsidRPr="006B028F" w:rsidRDefault="00C3169B" w:rsidP="00461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3169B" w:rsidRPr="00783387" w:rsidRDefault="00C3169B" w:rsidP="00442A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387">
        <w:rPr>
          <w:rFonts w:ascii="Times New Roman" w:eastAsia="Calibri" w:hAnsi="Times New Roman" w:cs="Times New Roman"/>
          <w:b/>
          <w:sz w:val="28"/>
          <w:szCs w:val="28"/>
        </w:rPr>
        <w:t xml:space="preserve">Фитосанитарное состояние семян </w:t>
      </w:r>
      <w:r w:rsidR="00031E5D" w:rsidRPr="00783387">
        <w:rPr>
          <w:rFonts w:ascii="Times New Roman" w:eastAsia="Calibri" w:hAnsi="Times New Roman" w:cs="Times New Roman"/>
          <w:b/>
          <w:sz w:val="28"/>
          <w:szCs w:val="28"/>
        </w:rPr>
        <w:t>зерновых и зернобобовых</w:t>
      </w:r>
      <w:r w:rsidR="00260081" w:rsidRPr="007833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3387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 </w:t>
      </w:r>
    </w:p>
    <w:p w:rsidR="00C3169B" w:rsidRPr="00783387" w:rsidRDefault="00C3169B" w:rsidP="00442A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3387">
        <w:rPr>
          <w:rFonts w:ascii="Times New Roman" w:eastAsia="Calibri" w:hAnsi="Times New Roman" w:cs="Times New Roman"/>
          <w:b/>
          <w:sz w:val="28"/>
          <w:szCs w:val="28"/>
        </w:rPr>
        <w:t>в Красноярском крае под урожай 202</w:t>
      </w:r>
      <w:r w:rsidR="009E1586" w:rsidRPr="0078338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83387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</w:p>
    <w:p w:rsidR="002D56A6" w:rsidRPr="00783387" w:rsidRDefault="002D56A6" w:rsidP="002D56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69B" w:rsidRPr="00783387" w:rsidRDefault="00C3169B" w:rsidP="00442A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ab/>
      </w:r>
      <w:r w:rsidR="003A7EAB" w:rsidRPr="00783387">
        <w:rPr>
          <w:rFonts w:ascii="Times New Roman" w:eastAsia="Calibri" w:hAnsi="Times New Roman" w:cs="Times New Roman"/>
          <w:sz w:val="28"/>
          <w:szCs w:val="28"/>
        </w:rPr>
        <w:t>Для  определения зараженности болезнями семян сельскохозяйственных культур урожая 202</w:t>
      </w:r>
      <w:r w:rsidR="009E1586" w:rsidRPr="00783387">
        <w:rPr>
          <w:rFonts w:ascii="Times New Roman" w:eastAsia="Calibri" w:hAnsi="Times New Roman" w:cs="Times New Roman"/>
          <w:sz w:val="28"/>
          <w:szCs w:val="28"/>
        </w:rPr>
        <w:t>1</w:t>
      </w:r>
      <w:r w:rsidR="003A7EAB" w:rsidRPr="00783387">
        <w:rPr>
          <w:rFonts w:ascii="Times New Roman" w:eastAsia="Calibri" w:hAnsi="Times New Roman" w:cs="Times New Roman"/>
          <w:sz w:val="28"/>
          <w:szCs w:val="28"/>
        </w:rPr>
        <w:t xml:space="preserve"> года специалистами филиала ФГБУ «Россельхозцентр» по Красноярскому краю проанализировано </w:t>
      </w:r>
      <w:r w:rsidR="009E1586" w:rsidRPr="00783387">
        <w:rPr>
          <w:rFonts w:ascii="Times New Roman" w:eastAsia="Calibri" w:hAnsi="Times New Roman" w:cs="Times New Roman"/>
          <w:sz w:val="28"/>
          <w:szCs w:val="28"/>
        </w:rPr>
        <w:t>236,4</w:t>
      </w:r>
      <w:r w:rsidR="003A7EAB" w:rsidRPr="00783387">
        <w:rPr>
          <w:rFonts w:ascii="Times New Roman" w:eastAsia="Calibri" w:hAnsi="Times New Roman" w:cs="Times New Roman"/>
          <w:sz w:val="28"/>
          <w:szCs w:val="28"/>
        </w:rPr>
        <w:t xml:space="preserve"> тыс. т 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 xml:space="preserve">яровых </w:t>
      </w:r>
      <w:r w:rsidR="003A7EAB" w:rsidRPr="00783387">
        <w:rPr>
          <w:rFonts w:ascii="Times New Roman" w:eastAsia="Calibri" w:hAnsi="Times New Roman" w:cs="Times New Roman"/>
          <w:sz w:val="28"/>
          <w:szCs w:val="28"/>
        </w:rPr>
        <w:t xml:space="preserve">зерновых 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75C85" w:rsidRPr="00783387">
        <w:rPr>
          <w:rFonts w:ascii="Times New Roman" w:eastAsia="Calibri" w:hAnsi="Times New Roman" w:cs="Times New Roman"/>
          <w:sz w:val="28"/>
          <w:szCs w:val="28"/>
        </w:rPr>
        <w:t>4,8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 xml:space="preserve"> тыс. т зернобобовых</w:t>
      </w:r>
      <w:r w:rsidR="003A7EAB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>культур из 4</w:t>
      </w:r>
      <w:r w:rsidR="009E1586" w:rsidRPr="00783387">
        <w:rPr>
          <w:rFonts w:ascii="Times New Roman" w:eastAsia="Calibri" w:hAnsi="Times New Roman" w:cs="Times New Roman"/>
          <w:sz w:val="28"/>
          <w:szCs w:val="28"/>
        </w:rPr>
        <w:t>35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 xml:space="preserve"> хозяйств 3</w:t>
      </w:r>
      <w:r w:rsidR="009E1586" w:rsidRPr="00783387">
        <w:rPr>
          <w:rFonts w:ascii="Times New Roman" w:eastAsia="Calibri" w:hAnsi="Times New Roman" w:cs="Times New Roman"/>
          <w:sz w:val="28"/>
          <w:szCs w:val="28"/>
        </w:rPr>
        <w:t>2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 xml:space="preserve"> районов края.</w:t>
      </w:r>
      <w:r w:rsidR="00EB66A1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694" w:rsidRPr="00783387">
        <w:rPr>
          <w:rFonts w:ascii="Times New Roman" w:eastAsia="Calibri" w:hAnsi="Times New Roman" w:cs="Times New Roman"/>
          <w:sz w:val="28"/>
          <w:szCs w:val="28"/>
        </w:rPr>
        <w:t>Практически в</w:t>
      </w:r>
      <w:r w:rsidR="00EB66A1" w:rsidRPr="00783387">
        <w:rPr>
          <w:rFonts w:ascii="Times New Roman" w:eastAsia="Calibri" w:hAnsi="Times New Roman" w:cs="Times New Roman"/>
          <w:sz w:val="28"/>
          <w:szCs w:val="28"/>
        </w:rPr>
        <w:t xml:space="preserve">есь семенной </w:t>
      </w:r>
      <w:r w:rsidR="00916F34" w:rsidRPr="00783387">
        <w:rPr>
          <w:rFonts w:ascii="Times New Roman" w:eastAsia="Calibri" w:hAnsi="Times New Roman" w:cs="Times New Roman"/>
          <w:sz w:val="28"/>
          <w:szCs w:val="28"/>
        </w:rPr>
        <w:t>фонд</w:t>
      </w:r>
      <w:r w:rsidR="00EB66A1" w:rsidRPr="00783387">
        <w:rPr>
          <w:rFonts w:ascii="Times New Roman" w:eastAsia="Calibri" w:hAnsi="Times New Roman" w:cs="Times New Roman"/>
          <w:sz w:val="28"/>
          <w:szCs w:val="28"/>
        </w:rPr>
        <w:t xml:space="preserve"> поражен </w:t>
      </w:r>
      <w:r w:rsidR="00CD0F5F" w:rsidRPr="00783387">
        <w:rPr>
          <w:rFonts w:ascii="Times New Roman" w:eastAsia="Calibri" w:hAnsi="Times New Roman" w:cs="Times New Roman"/>
          <w:sz w:val="28"/>
          <w:szCs w:val="28"/>
        </w:rPr>
        <w:t>возбудителями грибных</w:t>
      </w:r>
      <w:r w:rsidR="001D1615" w:rsidRPr="00783387">
        <w:rPr>
          <w:rFonts w:ascii="Times New Roman" w:eastAsia="Calibri" w:hAnsi="Times New Roman" w:cs="Times New Roman"/>
          <w:sz w:val="28"/>
          <w:szCs w:val="28"/>
        </w:rPr>
        <w:t xml:space="preserve"> и бактериальны</w:t>
      </w:r>
      <w:r w:rsidR="00CD0F5F" w:rsidRPr="00783387">
        <w:rPr>
          <w:rFonts w:ascii="Times New Roman" w:eastAsia="Calibri" w:hAnsi="Times New Roman" w:cs="Times New Roman"/>
          <w:sz w:val="28"/>
          <w:szCs w:val="28"/>
        </w:rPr>
        <w:t>х</w:t>
      </w:r>
      <w:r w:rsidR="001D1615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66A1" w:rsidRPr="00783387">
        <w:rPr>
          <w:rFonts w:ascii="Times New Roman" w:eastAsia="Calibri" w:hAnsi="Times New Roman" w:cs="Times New Roman"/>
          <w:sz w:val="28"/>
          <w:szCs w:val="28"/>
        </w:rPr>
        <w:t>заболевани</w:t>
      </w:r>
      <w:r w:rsidR="00CD0F5F" w:rsidRPr="00783387">
        <w:rPr>
          <w:rFonts w:ascii="Times New Roman" w:eastAsia="Calibri" w:hAnsi="Times New Roman" w:cs="Times New Roman"/>
          <w:sz w:val="28"/>
          <w:szCs w:val="28"/>
        </w:rPr>
        <w:t>й</w:t>
      </w:r>
      <w:r w:rsidR="00EB66A1" w:rsidRPr="007833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7890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EAB" w:rsidRPr="007833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65F1E" w:rsidRPr="00783387" w:rsidRDefault="00E7651C" w:rsidP="0094506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b/>
          <w:i/>
          <w:sz w:val="28"/>
          <w:szCs w:val="28"/>
        </w:rPr>
        <w:t>Зерновые культуры</w:t>
      </w: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. Исследовано </w:t>
      </w:r>
      <w:r w:rsidR="001101DA" w:rsidRPr="00783387">
        <w:rPr>
          <w:rFonts w:ascii="Times New Roman" w:eastAsia="Calibri" w:hAnsi="Times New Roman" w:cs="Times New Roman"/>
          <w:sz w:val="28"/>
          <w:szCs w:val="28"/>
        </w:rPr>
        <w:t>144,6</w:t>
      </w: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 тыс. т семян пшеницы, </w:t>
      </w:r>
      <w:r w:rsidR="001101DA" w:rsidRPr="00783387">
        <w:rPr>
          <w:rFonts w:ascii="Times New Roman" w:eastAsia="Calibri" w:hAnsi="Times New Roman" w:cs="Times New Roman"/>
          <w:sz w:val="28"/>
          <w:szCs w:val="28"/>
        </w:rPr>
        <w:t>52</w:t>
      </w: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,0 тыс. т семян ячменя и </w:t>
      </w:r>
      <w:r w:rsidR="001101DA" w:rsidRPr="00783387">
        <w:rPr>
          <w:rFonts w:ascii="Times New Roman" w:eastAsia="Calibri" w:hAnsi="Times New Roman" w:cs="Times New Roman"/>
          <w:sz w:val="28"/>
          <w:szCs w:val="28"/>
        </w:rPr>
        <w:t>39,8</w:t>
      </w: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 тыс. т семян овса. В результате </w:t>
      </w:r>
      <w:r w:rsidR="001D1615"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фитопатологической экспертизы </w:t>
      </w:r>
      <w:r w:rsidRPr="00783387">
        <w:rPr>
          <w:rFonts w:ascii="Times New Roman" w:eastAsia="Calibri" w:hAnsi="Times New Roman" w:cs="Times New Roman"/>
          <w:sz w:val="28"/>
          <w:szCs w:val="28"/>
        </w:rPr>
        <w:t>установлено:</w:t>
      </w:r>
    </w:p>
    <w:p w:rsidR="00E7651C" w:rsidRPr="00783387" w:rsidRDefault="00E7651C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>пораженность пшеницы и овса комплексом боле</w:t>
      </w:r>
      <w:r w:rsidR="00DD252F" w:rsidRPr="00783387">
        <w:rPr>
          <w:rFonts w:ascii="Times New Roman" w:eastAsia="Calibri" w:hAnsi="Times New Roman" w:cs="Times New Roman"/>
          <w:sz w:val="28"/>
          <w:szCs w:val="28"/>
        </w:rPr>
        <w:t>з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>н</w:t>
      </w:r>
      <w:r w:rsidR="00DD252F" w:rsidRPr="00783387">
        <w:rPr>
          <w:rFonts w:ascii="Times New Roman" w:eastAsia="Calibri" w:hAnsi="Times New Roman" w:cs="Times New Roman"/>
          <w:sz w:val="28"/>
          <w:szCs w:val="28"/>
        </w:rPr>
        <w:t>е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C24B10" w:rsidRPr="00783387">
        <w:rPr>
          <w:rFonts w:ascii="Times New Roman" w:eastAsia="Calibri" w:hAnsi="Times New Roman" w:cs="Times New Roman"/>
          <w:sz w:val="28"/>
          <w:szCs w:val="28"/>
        </w:rPr>
        <w:t>ниже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 xml:space="preserve">, а ячменя </w:t>
      </w:r>
      <w:r w:rsidR="00C24B10" w:rsidRPr="00783387">
        <w:rPr>
          <w:rFonts w:ascii="Times New Roman" w:eastAsia="Calibri" w:hAnsi="Times New Roman" w:cs="Times New Roman"/>
          <w:sz w:val="28"/>
          <w:szCs w:val="28"/>
        </w:rPr>
        <w:t>выше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 xml:space="preserve"> предыдущего года и составляет </w:t>
      </w:r>
      <w:r w:rsidR="00C24B10" w:rsidRPr="00783387">
        <w:rPr>
          <w:rFonts w:ascii="Times New Roman" w:eastAsia="Calibri" w:hAnsi="Times New Roman" w:cs="Times New Roman"/>
          <w:sz w:val="28"/>
          <w:szCs w:val="28"/>
        </w:rPr>
        <w:t>30,6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>%, 2</w:t>
      </w:r>
      <w:r w:rsidR="00C24B10" w:rsidRPr="00783387">
        <w:rPr>
          <w:rFonts w:ascii="Times New Roman" w:eastAsia="Calibri" w:hAnsi="Times New Roman" w:cs="Times New Roman"/>
          <w:sz w:val="28"/>
          <w:szCs w:val="28"/>
        </w:rPr>
        <w:t>5,2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C24B10" w:rsidRPr="00783387">
        <w:rPr>
          <w:rFonts w:ascii="Times New Roman" w:eastAsia="Calibri" w:hAnsi="Times New Roman" w:cs="Times New Roman"/>
          <w:sz w:val="28"/>
          <w:szCs w:val="28"/>
        </w:rPr>
        <w:t>35,0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>%</w:t>
      </w:r>
      <w:r w:rsidR="00A4701B" w:rsidRPr="00783387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="00260081" w:rsidRPr="007833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559B" w:rsidRPr="00783387" w:rsidRDefault="00260081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B028F" w:rsidRPr="00783387">
        <w:rPr>
          <w:rFonts w:ascii="Times New Roman" w:eastAsia="Calibri" w:hAnsi="Times New Roman" w:cs="Times New Roman"/>
          <w:sz w:val="28"/>
          <w:szCs w:val="28"/>
        </w:rPr>
        <w:t xml:space="preserve">весь семенной материал </w:t>
      </w:r>
      <w:r w:rsidR="00761C47" w:rsidRPr="00783387">
        <w:rPr>
          <w:rFonts w:ascii="Times New Roman" w:eastAsia="Calibri" w:hAnsi="Times New Roman" w:cs="Times New Roman"/>
          <w:sz w:val="28"/>
          <w:szCs w:val="28"/>
        </w:rPr>
        <w:t xml:space="preserve">в крае </w:t>
      </w:r>
      <w:r w:rsidR="00916F34" w:rsidRPr="00783387">
        <w:rPr>
          <w:rFonts w:ascii="Times New Roman" w:eastAsia="Calibri" w:hAnsi="Times New Roman" w:cs="Times New Roman"/>
          <w:sz w:val="28"/>
          <w:szCs w:val="28"/>
        </w:rPr>
        <w:t xml:space="preserve">инфицирован </w:t>
      </w:r>
      <w:r w:rsidR="004E559B" w:rsidRPr="00783387">
        <w:rPr>
          <w:rFonts w:ascii="Times New Roman" w:eastAsia="Calibri" w:hAnsi="Times New Roman" w:cs="Times New Roman"/>
          <w:sz w:val="28"/>
          <w:szCs w:val="28"/>
        </w:rPr>
        <w:t xml:space="preserve">возбудителями </w:t>
      </w:r>
      <w:proofErr w:type="gramStart"/>
      <w:r w:rsidR="004E559B" w:rsidRPr="00783387">
        <w:rPr>
          <w:rFonts w:ascii="Times New Roman" w:eastAsia="Calibri" w:hAnsi="Times New Roman" w:cs="Times New Roman"/>
          <w:sz w:val="28"/>
          <w:szCs w:val="28"/>
        </w:rPr>
        <w:t>корневых</w:t>
      </w:r>
      <w:proofErr w:type="gramEnd"/>
      <w:r w:rsidR="004E559B" w:rsidRPr="00783387">
        <w:rPr>
          <w:rFonts w:ascii="Times New Roman" w:eastAsia="Calibri" w:hAnsi="Times New Roman" w:cs="Times New Roman"/>
          <w:sz w:val="28"/>
          <w:szCs w:val="28"/>
        </w:rPr>
        <w:t xml:space="preserve"> гнилей</w:t>
      </w:r>
      <w:r w:rsidR="006B028F" w:rsidRPr="00783387">
        <w:rPr>
          <w:rFonts w:ascii="Times New Roman" w:eastAsia="Calibri" w:hAnsi="Times New Roman" w:cs="Times New Roman"/>
          <w:sz w:val="28"/>
          <w:szCs w:val="28"/>
        </w:rPr>
        <w:t>, при этом пораженность</w:t>
      </w:r>
      <w:r w:rsidR="004E559B" w:rsidRPr="00783387">
        <w:rPr>
          <w:rFonts w:ascii="Times New Roman" w:eastAsia="Calibri" w:hAnsi="Times New Roman" w:cs="Times New Roman"/>
          <w:sz w:val="28"/>
          <w:szCs w:val="28"/>
        </w:rPr>
        <w:t xml:space="preserve"> пшеницы </w:t>
      </w:r>
      <w:r w:rsidR="00E93208" w:rsidRPr="00783387">
        <w:rPr>
          <w:rFonts w:ascii="Times New Roman" w:eastAsia="Calibri" w:hAnsi="Times New Roman" w:cs="Times New Roman"/>
          <w:sz w:val="28"/>
          <w:szCs w:val="28"/>
        </w:rPr>
        <w:t>и ячменя выше порога вредоносности (ПВ=15%) и составляет 15,6% и 19,9% соответственно (Рис. 1)</w:t>
      </w:r>
      <w:r w:rsidR="001565F0" w:rsidRPr="007833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93208" w:rsidRPr="00783387">
        <w:rPr>
          <w:rFonts w:ascii="Times New Roman" w:eastAsia="Calibri" w:hAnsi="Times New Roman" w:cs="Times New Roman"/>
          <w:sz w:val="28"/>
          <w:szCs w:val="28"/>
        </w:rPr>
        <w:t xml:space="preserve">По сравнению с предыдущим годом </w:t>
      </w:r>
      <w:r w:rsidR="001565F0" w:rsidRPr="00783387">
        <w:rPr>
          <w:rFonts w:ascii="Times New Roman" w:eastAsia="Calibri" w:hAnsi="Times New Roman" w:cs="Times New Roman"/>
          <w:sz w:val="28"/>
          <w:szCs w:val="28"/>
        </w:rPr>
        <w:t>отмечается увеличение пораженности семян ячменя заболеванием</w:t>
      </w:r>
      <w:r w:rsidR="00783387" w:rsidRPr="00783387">
        <w:rPr>
          <w:rFonts w:ascii="Times New Roman" w:eastAsia="Calibri" w:hAnsi="Times New Roman" w:cs="Times New Roman"/>
          <w:sz w:val="28"/>
          <w:szCs w:val="28"/>
        </w:rPr>
        <w:t xml:space="preserve"> на 6,5%</w:t>
      </w:r>
      <w:r w:rsidR="004E559B" w:rsidRPr="00783387">
        <w:rPr>
          <w:rFonts w:ascii="Times New Roman" w:eastAsia="Calibri" w:hAnsi="Times New Roman" w:cs="Times New Roman"/>
          <w:sz w:val="28"/>
          <w:szCs w:val="28"/>
        </w:rPr>
        <w:t>;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36"/>
      </w:tblGrid>
      <w:tr w:rsidR="00DA3628" w:rsidTr="00783387">
        <w:tc>
          <w:tcPr>
            <w:tcW w:w="6396" w:type="dxa"/>
          </w:tcPr>
          <w:p w:rsidR="00DA3628" w:rsidRDefault="00E93208" w:rsidP="00DA362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3208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042410" cy="2865120"/>
                  <wp:effectExtent l="19050" t="0" r="15240" b="0"/>
                  <wp:docPr id="7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DA3628" w:rsidTr="00783387">
        <w:trPr>
          <w:trHeight w:val="58"/>
        </w:trPr>
        <w:tc>
          <w:tcPr>
            <w:tcW w:w="6396" w:type="dxa"/>
          </w:tcPr>
          <w:p w:rsidR="00DA3628" w:rsidRPr="00DA3628" w:rsidRDefault="00DA3628" w:rsidP="00E9320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DA362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Рис. 1 </w:t>
            </w:r>
            <w:r w:rsidR="001C697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Пораженность семян зерновых культур урожая 202</w:t>
            </w:r>
            <w:r w:rsidR="00E9320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</w:t>
            </w:r>
            <w:r w:rsidR="001C697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г. возбудителями корневых гнилей</w:t>
            </w:r>
          </w:p>
        </w:tc>
      </w:tr>
    </w:tbl>
    <w:p w:rsidR="00E34D9F" w:rsidRPr="00783387" w:rsidRDefault="004E559B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16F34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051DD" w:rsidRPr="00783387">
        <w:rPr>
          <w:rFonts w:ascii="Times New Roman" w:eastAsia="Calibri" w:hAnsi="Times New Roman" w:cs="Times New Roman"/>
          <w:sz w:val="28"/>
          <w:szCs w:val="28"/>
        </w:rPr>
        <w:t>корневыми</w:t>
      </w:r>
      <w:proofErr w:type="gramEnd"/>
      <w:r w:rsidR="00A051DD" w:rsidRPr="00783387">
        <w:rPr>
          <w:rFonts w:ascii="Times New Roman" w:eastAsia="Calibri" w:hAnsi="Times New Roman" w:cs="Times New Roman"/>
          <w:sz w:val="28"/>
          <w:szCs w:val="28"/>
        </w:rPr>
        <w:t xml:space="preserve"> гнилями сильнее</w:t>
      </w:r>
      <w:r w:rsidR="00EF5B49" w:rsidRPr="00783387">
        <w:rPr>
          <w:rFonts w:ascii="Times New Roman" w:eastAsia="Calibri" w:hAnsi="Times New Roman" w:cs="Times New Roman"/>
          <w:sz w:val="28"/>
          <w:szCs w:val="28"/>
        </w:rPr>
        <w:t xml:space="preserve"> поражен</w:t>
      </w:r>
      <w:r w:rsidR="00A051DD" w:rsidRPr="00783387">
        <w:rPr>
          <w:rFonts w:ascii="Times New Roman" w:eastAsia="Calibri" w:hAnsi="Times New Roman" w:cs="Times New Roman"/>
          <w:sz w:val="28"/>
          <w:szCs w:val="28"/>
        </w:rPr>
        <w:t>ы</w:t>
      </w:r>
      <w:r w:rsidR="007F6670" w:rsidRPr="0078338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F5B49" w:rsidRPr="00783387">
        <w:rPr>
          <w:rFonts w:ascii="Times New Roman" w:eastAsia="Calibri" w:hAnsi="Times New Roman" w:cs="Times New Roman"/>
          <w:sz w:val="28"/>
          <w:szCs w:val="28"/>
        </w:rPr>
        <w:t>ем</w:t>
      </w:r>
      <w:r w:rsidR="00A051DD" w:rsidRPr="00783387">
        <w:rPr>
          <w:rFonts w:ascii="Times New Roman" w:eastAsia="Calibri" w:hAnsi="Times New Roman" w:cs="Times New Roman"/>
          <w:sz w:val="28"/>
          <w:szCs w:val="28"/>
        </w:rPr>
        <w:t>ена</w:t>
      </w:r>
      <w:r w:rsidR="007F6670" w:rsidRPr="00783387">
        <w:rPr>
          <w:rFonts w:ascii="Times New Roman" w:eastAsia="Calibri" w:hAnsi="Times New Roman" w:cs="Times New Roman"/>
          <w:sz w:val="28"/>
          <w:szCs w:val="28"/>
        </w:rPr>
        <w:t xml:space="preserve"> пшеницы в восточной (22,9%), ячменя – в </w:t>
      </w:r>
      <w:r w:rsidR="00761C47" w:rsidRPr="00783387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="00E34D9F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61C47" w:rsidRPr="00783387">
        <w:rPr>
          <w:rFonts w:ascii="Times New Roman" w:eastAsia="Calibri" w:hAnsi="Times New Roman" w:cs="Times New Roman"/>
          <w:sz w:val="28"/>
          <w:szCs w:val="28"/>
        </w:rPr>
        <w:t>33,3</w:t>
      </w:r>
      <w:r w:rsidR="00E34D9F" w:rsidRPr="00783387">
        <w:rPr>
          <w:rFonts w:ascii="Times New Roman" w:eastAsia="Calibri" w:hAnsi="Times New Roman" w:cs="Times New Roman"/>
          <w:sz w:val="28"/>
          <w:szCs w:val="28"/>
        </w:rPr>
        <w:t>%), овса – в западной (</w:t>
      </w:r>
      <w:r w:rsidR="00761C47" w:rsidRPr="00783387">
        <w:rPr>
          <w:rFonts w:ascii="Times New Roman" w:eastAsia="Calibri" w:hAnsi="Times New Roman" w:cs="Times New Roman"/>
          <w:sz w:val="28"/>
          <w:szCs w:val="28"/>
        </w:rPr>
        <w:t>1</w:t>
      </w:r>
      <w:r w:rsidR="00E34D9F" w:rsidRPr="00783387">
        <w:rPr>
          <w:rFonts w:ascii="Times New Roman" w:eastAsia="Calibri" w:hAnsi="Times New Roman" w:cs="Times New Roman"/>
          <w:sz w:val="28"/>
          <w:szCs w:val="28"/>
        </w:rPr>
        <w:t>9,</w:t>
      </w:r>
      <w:r w:rsidR="00761C47" w:rsidRPr="00783387">
        <w:rPr>
          <w:rFonts w:ascii="Times New Roman" w:eastAsia="Calibri" w:hAnsi="Times New Roman" w:cs="Times New Roman"/>
          <w:sz w:val="28"/>
          <w:szCs w:val="28"/>
        </w:rPr>
        <w:t>6</w:t>
      </w:r>
      <w:r w:rsidR="00E34D9F" w:rsidRPr="00783387">
        <w:rPr>
          <w:rFonts w:ascii="Times New Roman" w:eastAsia="Calibri" w:hAnsi="Times New Roman" w:cs="Times New Roman"/>
          <w:sz w:val="28"/>
          <w:szCs w:val="28"/>
        </w:rPr>
        <w:t>%) группах районов (Рис. 1);</w:t>
      </w:r>
    </w:p>
    <w:p w:rsidR="00FF6937" w:rsidRPr="00783387" w:rsidRDefault="00E34D9F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F6937" w:rsidRPr="00783387">
        <w:rPr>
          <w:rFonts w:ascii="Times New Roman" w:eastAsia="Calibri" w:hAnsi="Times New Roman" w:cs="Times New Roman"/>
          <w:sz w:val="28"/>
          <w:szCs w:val="28"/>
        </w:rPr>
        <w:t xml:space="preserve">на семенах </w:t>
      </w:r>
      <w:r w:rsidR="00A051DD" w:rsidRPr="00783387">
        <w:rPr>
          <w:rFonts w:ascii="Times New Roman" w:eastAsia="Calibri" w:hAnsi="Times New Roman" w:cs="Times New Roman"/>
          <w:sz w:val="28"/>
          <w:szCs w:val="28"/>
        </w:rPr>
        <w:t>проявилась</w:t>
      </w:r>
      <w:r w:rsidR="00FF6937" w:rsidRPr="00783387">
        <w:rPr>
          <w:rFonts w:ascii="Times New Roman" w:eastAsia="Calibri" w:hAnsi="Times New Roman" w:cs="Times New Roman"/>
          <w:sz w:val="28"/>
          <w:szCs w:val="28"/>
        </w:rPr>
        <w:t xml:space="preserve"> гельминтоспориозная и фузариозная корневая гниль, </w:t>
      </w:r>
      <w:r w:rsidR="00CD0F5F" w:rsidRPr="00783387">
        <w:rPr>
          <w:rFonts w:ascii="Times New Roman" w:eastAsia="Calibri" w:hAnsi="Times New Roman" w:cs="Times New Roman"/>
          <w:sz w:val="28"/>
          <w:szCs w:val="28"/>
        </w:rPr>
        <w:t>с преобладанием, как обычно гельминтоспориозной. П</w:t>
      </w:r>
      <w:r w:rsidR="00FF6937" w:rsidRPr="00783387">
        <w:rPr>
          <w:rFonts w:ascii="Times New Roman" w:eastAsia="Calibri" w:hAnsi="Times New Roman" w:cs="Times New Roman"/>
          <w:sz w:val="28"/>
          <w:szCs w:val="28"/>
        </w:rPr>
        <w:t xml:space="preserve">ри этом </w:t>
      </w:r>
      <w:r w:rsidR="00FA40C3" w:rsidRPr="00783387">
        <w:rPr>
          <w:rFonts w:ascii="Times New Roman" w:eastAsia="Calibri" w:hAnsi="Times New Roman" w:cs="Times New Roman"/>
          <w:sz w:val="28"/>
          <w:szCs w:val="28"/>
        </w:rPr>
        <w:t xml:space="preserve">отмечается рост </w:t>
      </w:r>
      <w:proofErr w:type="spellStart"/>
      <w:r w:rsidR="00FA40C3" w:rsidRPr="00783387">
        <w:rPr>
          <w:rFonts w:ascii="Times New Roman" w:eastAsia="Calibri" w:hAnsi="Times New Roman" w:cs="Times New Roman"/>
          <w:sz w:val="28"/>
          <w:szCs w:val="28"/>
        </w:rPr>
        <w:t>пора</w:t>
      </w:r>
      <w:r w:rsidR="00783387" w:rsidRPr="00783387">
        <w:rPr>
          <w:rFonts w:ascii="Times New Roman" w:eastAsia="Calibri" w:hAnsi="Times New Roman" w:cs="Times New Roman"/>
          <w:sz w:val="28"/>
          <w:szCs w:val="28"/>
        </w:rPr>
        <w:t>женности</w:t>
      </w:r>
      <w:proofErr w:type="spellEnd"/>
      <w:r w:rsidR="00783387" w:rsidRPr="00783387">
        <w:rPr>
          <w:rFonts w:ascii="Times New Roman" w:eastAsia="Calibri" w:hAnsi="Times New Roman" w:cs="Times New Roman"/>
          <w:sz w:val="28"/>
          <w:szCs w:val="28"/>
        </w:rPr>
        <w:t xml:space="preserve"> всех культур </w:t>
      </w:r>
      <w:proofErr w:type="spellStart"/>
      <w:r w:rsidR="00783387" w:rsidRPr="00783387">
        <w:rPr>
          <w:rFonts w:ascii="Times New Roman" w:eastAsia="Calibri" w:hAnsi="Times New Roman" w:cs="Times New Roman"/>
          <w:sz w:val="28"/>
          <w:szCs w:val="28"/>
        </w:rPr>
        <w:t>фузариозной</w:t>
      </w:r>
      <w:proofErr w:type="spellEnd"/>
      <w:r w:rsidR="00783387" w:rsidRPr="00783387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FF6937" w:rsidRPr="007833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25C1" w:rsidRPr="00783387" w:rsidRDefault="00FF6937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3D0F2B" w:rsidRPr="00783387">
        <w:rPr>
          <w:rFonts w:ascii="Times New Roman" w:eastAsia="Calibri" w:hAnsi="Times New Roman" w:cs="Times New Roman"/>
          <w:sz w:val="28"/>
          <w:szCs w:val="28"/>
        </w:rPr>
        <w:t>корневыми</w:t>
      </w:r>
      <w:proofErr w:type="gramEnd"/>
      <w:r w:rsidR="003D0F2B" w:rsidRPr="00783387">
        <w:rPr>
          <w:rFonts w:ascii="Times New Roman" w:eastAsia="Calibri" w:hAnsi="Times New Roman" w:cs="Times New Roman"/>
          <w:sz w:val="28"/>
          <w:szCs w:val="28"/>
        </w:rPr>
        <w:t xml:space="preserve"> гнилями более сильно поражены 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семена пшеницы в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Тасеевском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43,1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Манском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33,0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Нижнеингашском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28,1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Канском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25,5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Курагинском и Иланском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25,0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%), районах, а семена ячменя </w:t>
      </w:r>
      <w:r w:rsidR="00744DB4" w:rsidRPr="00783387">
        <w:rPr>
          <w:rFonts w:ascii="Times New Roman" w:eastAsia="Calibri" w:hAnsi="Times New Roman" w:cs="Times New Roman"/>
          <w:sz w:val="28"/>
          <w:szCs w:val="28"/>
        </w:rPr>
        <w:t>–</w:t>
      </w:r>
      <w:r w:rsidR="00DE1C01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DB4" w:rsidRPr="0078338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Большемуртинском</w:t>
      </w:r>
      <w:r w:rsidR="00744DB4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57</w:t>
      </w:r>
      <w:r w:rsidR="00744DB4" w:rsidRPr="00783387">
        <w:rPr>
          <w:rFonts w:ascii="Times New Roman" w:eastAsia="Calibri" w:hAnsi="Times New Roman" w:cs="Times New Roman"/>
          <w:sz w:val="28"/>
          <w:szCs w:val="28"/>
        </w:rPr>
        <w:t xml:space="preserve">,0%),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Большеулуйском</w:t>
      </w:r>
      <w:r w:rsidR="00744DB4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45,3%), Ермаковском (38,0</w:t>
      </w:r>
      <w:r w:rsidR="00744DB4" w:rsidRPr="00783387">
        <w:rPr>
          <w:rFonts w:ascii="Times New Roman" w:eastAsia="Calibri" w:hAnsi="Times New Roman" w:cs="Times New Roman"/>
          <w:sz w:val="28"/>
          <w:szCs w:val="28"/>
        </w:rPr>
        <w:t>%),</w:t>
      </w:r>
      <w:r w:rsidR="001025C1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>Иланском (34,8</w:t>
      </w:r>
      <w:r w:rsidR="001025C1" w:rsidRPr="00783387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 w:rsidR="004D5F14" w:rsidRPr="00783387">
        <w:rPr>
          <w:rFonts w:ascii="Times New Roman" w:eastAsia="Calibri" w:hAnsi="Times New Roman" w:cs="Times New Roman"/>
          <w:sz w:val="28"/>
          <w:szCs w:val="28"/>
        </w:rPr>
        <w:t xml:space="preserve">и Манском (33,9%) </w:t>
      </w:r>
      <w:r w:rsidR="001025C1" w:rsidRPr="00783387">
        <w:rPr>
          <w:rFonts w:ascii="Times New Roman" w:eastAsia="Calibri" w:hAnsi="Times New Roman" w:cs="Times New Roman"/>
          <w:sz w:val="28"/>
          <w:szCs w:val="28"/>
        </w:rPr>
        <w:t>районах;</w:t>
      </w:r>
    </w:p>
    <w:p w:rsidR="000768E0" w:rsidRPr="00783387" w:rsidRDefault="000768E0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5206A0" w:rsidRPr="00783387">
        <w:rPr>
          <w:rFonts w:ascii="Times New Roman" w:eastAsia="Calibri" w:hAnsi="Times New Roman" w:cs="Times New Roman"/>
          <w:sz w:val="28"/>
          <w:szCs w:val="28"/>
        </w:rPr>
        <w:t>поражен</w:t>
      </w:r>
      <w:r w:rsidR="00FA40C3" w:rsidRPr="00783387">
        <w:rPr>
          <w:rFonts w:ascii="Times New Roman" w:eastAsia="Calibri" w:hAnsi="Times New Roman" w:cs="Times New Roman"/>
          <w:sz w:val="28"/>
          <w:szCs w:val="28"/>
        </w:rPr>
        <w:t>нность</w:t>
      </w:r>
      <w:proofErr w:type="spellEnd"/>
      <w:r w:rsidR="00FA40C3" w:rsidRPr="00783387">
        <w:rPr>
          <w:rFonts w:ascii="Times New Roman" w:eastAsia="Calibri" w:hAnsi="Times New Roman" w:cs="Times New Roman"/>
          <w:sz w:val="28"/>
          <w:szCs w:val="28"/>
        </w:rPr>
        <w:t xml:space="preserve"> семян</w:t>
      </w:r>
      <w:r w:rsidR="005206A0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0C3" w:rsidRPr="00783387">
        <w:rPr>
          <w:rFonts w:ascii="Times New Roman" w:eastAsia="Calibri" w:hAnsi="Times New Roman" w:cs="Times New Roman"/>
          <w:sz w:val="28"/>
          <w:szCs w:val="28"/>
        </w:rPr>
        <w:t>пшеницы и ячменя</w:t>
      </w:r>
      <w:r w:rsidR="005206A0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6A0" w:rsidRPr="00783387">
        <w:rPr>
          <w:rFonts w:ascii="Times New Roman" w:eastAsia="Calibri" w:hAnsi="Times New Roman" w:cs="Times New Roman"/>
          <w:sz w:val="28"/>
          <w:szCs w:val="28"/>
        </w:rPr>
        <w:t>альтернариоз</w:t>
      </w:r>
      <w:r w:rsidR="00FA40C3" w:rsidRPr="00783387">
        <w:rPr>
          <w:rFonts w:ascii="Times New Roman" w:eastAsia="Calibri" w:hAnsi="Times New Roman" w:cs="Times New Roman"/>
          <w:sz w:val="28"/>
          <w:szCs w:val="28"/>
        </w:rPr>
        <w:t>ной</w:t>
      </w:r>
      <w:proofErr w:type="spellEnd"/>
      <w:r w:rsidR="00FA40C3" w:rsidRPr="00783387">
        <w:rPr>
          <w:rFonts w:ascii="Times New Roman" w:eastAsia="Calibri" w:hAnsi="Times New Roman" w:cs="Times New Roman"/>
          <w:sz w:val="28"/>
          <w:szCs w:val="28"/>
        </w:rPr>
        <w:t xml:space="preserve"> инфекцией составляет 10,9%, овса - 13,0%, что</w:t>
      </w:r>
      <w:r w:rsidR="005206A0" w:rsidRPr="00783387">
        <w:rPr>
          <w:rFonts w:ascii="Times New Roman" w:eastAsia="Calibri" w:hAnsi="Times New Roman" w:cs="Times New Roman"/>
          <w:sz w:val="28"/>
          <w:szCs w:val="28"/>
        </w:rPr>
        <w:t xml:space="preserve"> ниже предыдущего года;</w:t>
      </w:r>
    </w:p>
    <w:p w:rsidR="005206A0" w:rsidRPr="00783387" w:rsidRDefault="005206A0" w:rsidP="0026008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A40C3" w:rsidRPr="00783387">
        <w:rPr>
          <w:rFonts w:ascii="Times New Roman" w:eastAsia="Calibri" w:hAnsi="Times New Roman" w:cs="Times New Roman"/>
          <w:sz w:val="28"/>
          <w:szCs w:val="28"/>
        </w:rPr>
        <w:t xml:space="preserve">пораженность семян всех культур плесневыми грибами выше предыдущего года в 2 раза </w:t>
      </w:r>
      <w:r w:rsidR="00FC2769" w:rsidRPr="00783387">
        <w:rPr>
          <w:rFonts w:ascii="Times New Roman" w:eastAsia="Calibri" w:hAnsi="Times New Roman" w:cs="Times New Roman"/>
          <w:sz w:val="28"/>
          <w:szCs w:val="28"/>
        </w:rPr>
        <w:t xml:space="preserve">составляет 4,1 – 4,5%. </w:t>
      </w:r>
      <w:r w:rsidR="00FA40C3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17F2" w:rsidRPr="00783387" w:rsidRDefault="00596572" w:rsidP="005206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ab/>
      </w:r>
      <w:r w:rsidRPr="00783387">
        <w:rPr>
          <w:rFonts w:ascii="Times New Roman" w:eastAsia="Calibri" w:hAnsi="Times New Roman" w:cs="Times New Roman"/>
          <w:b/>
          <w:i/>
          <w:sz w:val="28"/>
          <w:szCs w:val="28"/>
        </w:rPr>
        <w:t>Зернобобовые культуры</w:t>
      </w:r>
      <w:r w:rsidRPr="00783387">
        <w:rPr>
          <w:rFonts w:ascii="Times New Roman" w:eastAsia="Calibri" w:hAnsi="Times New Roman" w:cs="Times New Roman"/>
          <w:sz w:val="28"/>
          <w:szCs w:val="28"/>
        </w:rPr>
        <w:t>.</w:t>
      </w:r>
      <w:r w:rsidR="005206A0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168E" w:rsidRPr="00783387">
        <w:rPr>
          <w:rFonts w:ascii="Times New Roman" w:eastAsia="Calibri" w:hAnsi="Times New Roman" w:cs="Times New Roman"/>
          <w:sz w:val="28"/>
          <w:szCs w:val="28"/>
        </w:rPr>
        <w:t xml:space="preserve">Проанализировано </w:t>
      </w:r>
      <w:r w:rsidR="00575C85" w:rsidRPr="00783387">
        <w:rPr>
          <w:rFonts w:ascii="Times New Roman" w:eastAsia="Calibri" w:hAnsi="Times New Roman" w:cs="Times New Roman"/>
          <w:sz w:val="28"/>
          <w:szCs w:val="28"/>
        </w:rPr>
        <w:t>4,8</w:t>
      </w:r>
      <w:r w:rsidR="0052168E" w:rsidRPr="00783387">
        <w:rPr>
          <w:rFonts w:ascii="Times New Roman" w:eastAsia="Calibri" w:hAnsi="Times New Roman" w:cs="Times New Roman"/>
          <w:sz w:val="28"/>
          <w:szCs w:val="28"/>
        </w:rPr>
        <w:t xml:space="preserve"> тыс. т </w:t>
      </w:r>
      <w:r w:rsidR="00F43DFA" w:rsidRPr="00783387">
        <w:rPr>
          <w:rFonts w:ascii="Times New Roman" w:eastAsia="Calibri" w:hAnsi="Times New Roman" w:cs="Times New Roman"/>
          <w:sz w:val="28"/>
          <w:szCs w:val="28"/>
        </w:rPr>
        <w:t xml:space="preserve">семян </w:t>
      </w:r>
      <w:r w:rsidR="0052168E" w:rsidRPr="00783387">
        <w:rPr>
          <w:rFonts w:ascii="Times New Roman" w:eastAsia="Calibri" w:hAnsi="Times New Roman" w:cs="Times New Roman"/>
          <w:sz w:val="28"/>
          <w:szCs w:val="28"/>
        </w:rPr>
        <w:t>гороха</w:t>
      </w:r>
      <w:r w:rsidR="004400BB" w:rsidRPr="00783387">
        <w:rPr>
          <w:rFonts w:ascii="Times New Roman" w:eastAsia="Calibri" w:hAnsi="Times New Roman" w:cs="Times New Roman"/>
          <w:sz w:val="28"/>
          <w:szCs w:val="28"/>
        </w:rPr>
        <w:t>, п</w:t>
      </w:r>
      <w:r w:rsidR="002A17F2" w:rsidRPr="00783387">
        <w:rPr>
          <w:rFonts w:ascii="Times New Roman" w:eastAsia="Calibri" w:hAnsi="Times New Roman" w:cs="Times New Roman"/>
          <w:sz w:val="28"/>
          <w:szCs w:val="28"/>
        </w:rPr>
        <w:t xml:space="preserve">ораженность комплексом заболеваний </w:t>
      </w:r>
      <w:r w:rsidR="00435923" w:rsidRPr="00783387">
        <w:rPr>
          <w:rFonts w:ascii="Times New Roman" w:eastAsia="Calibri" w:hAnsi="Times New Roman" w:cs="Times New Roman"/>
          <w:sz w:val="28"/>
          <w:szCs w:val="28"/>
        </w:rPr>
        <w:t>на уровне</w:t>
      </w:r>
      <w:r w:rsidR="002A17F2" w:rsidRPr="00783387">
        <w:rPr>
          <w:rFonts w:ascii="Times New Roman" w:eastAsia="Calibri" w:hAnsi="Times New Roman" w:cs="Times New Roman"/>
          <w:sz w:val="28"/>
          <w:szCs w:val="28"/>
        </w:rPr>
        <w:t xml:space="preserve"> предыдущего года и</w:t>
      </w:r>
      <w:r w:rsidR="004400BB" w:rsidRPr="00783387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435923" w:rsidRPr="00783387">
        <w:rPr>
          <w:rFonts w:ascii="Times New Roman" w:eastAsia="Calibri" w:hAnsi="Times New Roman" w:cs="Times New Roman"/>
          <w:sz w:val="28"/>
          <w:szCs w:val="28"/>
        </w:rPr>
        <w:t>30,2</w:t>
      </w:r>
      <w:r w:rsidR="004400BB" w:rsidRPr="00783387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tbl>
      <w:tblPr>
        <w:tblStyle w:val="a3"/>
        <w:tblpPr w:leftFromText="180" w:rightFromText="180" w:vertAnchor="text" w:tblpX="429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9"/>
      </w:tblGrid>
      <w:tr w:rsidR="002A17F2" w:rsidTr="007559EA">
        <w:tc>
          <w:tcPr>
            <w:tcW w:w="5929" w:type="dxa"/>
          </w:tcPr>
          <w:p w:rsidR="002A17F2" w:rsidRDefault="00435923" w:rsidP="007559E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3592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611880" cy="2209800"/>
                  <wp:effectExtent l="19050" t="0" r="26670" b="0"/>
                  <wp:docPr id="4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2A17F2" w:rsidTr="007559EA">
        <w:tc>
          <w:tcPr>
            <w:tcW w:w="5929" w:type="dxa"/>
          </w:tcPr>
          <w:p w:rsidR="002A17F2" w:rsidRDefault="002A17F2" w:rsidP="007559E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Рис. 2 Пораженность семян гороха урожая </w:t>
            </w:r>
            <w:r w:rsidR="00DE5A0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2020</w:t>
            </w:r>
            <w:r w:rsidR="004030F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-</w:t>
            </w:r>
            <w:r w:rsidR="00DE5A0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2021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год</w:t>
            </w:r>
            <w:r w:rsidR="004030F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ов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заболеваниями</w:t>
            </w:r>
          </w:p>
        </w:tc>
      </w:tr>
    </w:tbl>
    <w:p w:rsidR="008664D5" w:rsidRPr="00783387" w:rsidRDefault="00692DA2" w:rsidP="00023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По сравнению с предыдущим годом </w:t>
      </w:r>
      <w:r w:rsidR="00023210" w:rsidRPr="00783387">
        <w:rPr>
          <w:rFonts w:ascii="Times New Roman" w:eastAsia="Calibri" w:hAnsi="Times New Roman" w:cs="Times New Roman"/>
          <w:sz w:val="28"/>
          <w:szCs w:val="28"/>
        </w:rPr>
        <w:t xml:space="preserve">отмечается </w:t>
      </w: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рост инфицированности семян </w:t>
      </w:r>
      <w:r w:rsidR="00023210" w:rsidRPr="00783387">
        <w:rPr>
          <w:rFonts w:ascii="Times New Roman" w:eastAsia="Calibri" w:hAnsi="Times New Roman" w:cs="Times New Roman"/>
          <w:sz w:val="28"/>
          <w:szCs w:val="28"/>
        </w:rPr>
        <w:t xml:space="preserve">фузариозом, </w:t>
      </w:r>
      <w:proofErr w:type="spellStart"/>
      <w:r w:rsidR="00023210" w:rsidRPr="00783387">
        <w:rPr>
          <w:rFonts w:ascii="Times New Roman" w:eastAsia="Calibri" w:hAnsi="Times New Roman" w:cs="Times New Roman"/>
          <w:sz w:val="28"/>
          <w:szCs w:val="28"/>
        </w:rPr>
        <w:t>альтернариозом</w:t>
      </w:r>
      <w:proofErr w:type="spellEnd"/>
      <w:r w:rsidR="00023210" w:rsidRPr="0078338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023210" w:rsidRPr="00783387">
        <w:rPr>
          <w:rFonts w:ascii="Times New Roman" w:eastAsia="Calibri" w:hAnsi="Times New Roman" w:cs="Times New Roman"/>
          <w:sz w:val="28"/>
          <w:szCs w:val="28"/>
        </w:rPr>
        <w:t>аскохитозом</w:t>
      </w:r>
      <w:proofErr w:type="spellEnd"/>
      <w:r w:rsidR="008664D5" w:rsidRPr="00783387">
        <w:rPr>
          <w:rFonts w:ascii="Times New Roman" w:eastAsia="Calibri" w:hAnsi="Times New Roman" w:cs="Times New Roman"/>
          <w:sz w:val="28"/>
          <w:szCs w:val="28"/>
        </w:rPr>
        <w:t>. Пораженность семян серой гнилью осталась на уровне предыдущего года, а плесневыми грибами и бактериозом - снизилась</w:t>
      </w:r>
      <w:r w:rsidR="00023210"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387">
        <w:rPr>
          <w:rFonts w:ascii="Times New Roman" w:eastAsia="Calibri" w:hAnsi="Times New Roman" w:cs="Times New Roman"/>
          <w:sz w:val="28"/>
          <w:szCs w:val="28"/>
        </w:rPr>
        <w:t>(Рис.</w:t>
      </w:r>
      <w:r w:rsidR="00023210" w:rsidRPr="00783387">
        <w:rPr>
          <w:rFonts w:ascii="Times New Roman" w:eastAsia="Calibri" w:hAnsi="Times New Roman" w:cs="Times New Roman"/>
          <w:sz w:val="28"/>
          <w:szCs w:val="28"/>
        </w:rPr>
        <w:t>2).</w:t>
      </w:r>
    </w:p>
    <w:p w:rsidR="0021181C" w:rsidRPr="00783387" w:rsidRDefault="00023210" w:rsidP="000232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E1F" w:rsidRPr="00783387">
        <w:rPr>
          <w:rFonts w:ascii="Times New Roman" w:eastAsia="Calibri" w:hAnsi="Times New Roman" w:cs="Times New Roman"/>
          <w:sz w:val="28"/>
          <w:szCs w:val="28"/>
        </w:rPr>
        <w:t xml:space="preserve">Более сильно семена гороха поражены в </w:t>
      </w:r>
      <w:r w:rsidR="0043325C" w:rsidRPr="00783387">
        <w:rPr>
          <w:rFonts w:ascii="Times New Roman" w:eastAsia="Calibri" w:hAnsi="Times New Roman" w:cs="Times New Roman"/>
          <w:sz w:val="28"/>
          <w:szCs w:val="28"/>
        </w:rPr>
        <w:t>Балахтинском</w:t>
      </w:r>
      <w:r w:rsidR="00E37E1F" w:rsidRPr="0078338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3325C" w:rsidRPr="00783387">
        <w:rPr>
          <w:rFonts w:ascii="Times New Roman" w:eastAsia="Calibri" w:hAnsi="Times New Roman" w:cs="Times New Roman"/>
          <w:sz w:val="28"/>
          <w:szCs w:val="28"/>
        </w:rPr>
        <w:t>42,2</w:t>
      </w:r>
      <w:r w:rsidR="00E37E1F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43325C" w:rsidRPr="00783387">
        <w:rPr>
          <w:rFonts w:ascii="Times New Roman" w:eastAsia="Calibri" w:hAnsi="Times New Roman" w:cs="Times New Roman"/>
          <w:sz w:val="28"/>
          <w:szCs w:val="28"/>
        </w:rPr>
        <w:t>Краснотуранском (37,8</w:t>
      </w:r>
      <w:r w:rsidR="00E37E1F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43325C" w:rsidRPr="00783387">
        <w:rPr>
          <w:rFonts w:ascii="Times New Roman" w:eastAsia="Calibri" w:hAnsi="Times New Roman" w:cs="Times New Roman"/>
          <w:sz w:val="28"/>
          <w:szCs w:val="28"/>
        </w:rPr>
        <w:t>Новоселовском (34,3</w:t>
      </w:r>
      <w:r w:rsidR="00E37E1F" w:rsidRPr="0078338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560F3B" w:rsidRPr="00783387">
        <w:rPr>
          <w:rFonts w:ascii="Times New Roman" w:eastAsia="Calibri" w:hAnsi="Times New Roman" w:cs="Times New Roman"/>
          <w:sz w:val="28"/>
          <w:szCs w:val="28"/>
        </w:rPr>
        <w:t xml:space="preserve">районах. </w:t>
      </w:r>
    </w:p>
    <w:p w:rsidR="00031E5D" w:rsidRPr="00783387" w:rsidRDefault="00031E5D" w:rsidP="00031E5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3387">
        <w:rPr>
          <w:rFonts w:ascii="Times New Roman" w:hAnsi="Times New Roman" w:cs="Times New Roman"/>
          <w:color w:val="000000"/>
          <w:sz w:val="28"/>
          <w:szCs w:val="28"/>
        </w:rPr>
        <w:t xml:space="preserve">Высев инфицированных семян влечет пораженность растений в период вегетации и тем самым создаются очаги заболеваний, которые приводят к значительным потерям урожая и снижению качества зерна. </w:t>
      </w:r>
      <w:r w:rsidRPr="00783387">
        <w:rPr>
          <w:rFonts w:ascii="Times New Roman" w:hAnsi="Times New Roman"/>
          <w:sz w:val="28"/>
          <w:szCs w:val="28"/>
        </w:rPr>
        <w:t xml:space="preserve">Для защиты посевов в начальные фазы развития культуры </w:t>
      </w:r>
      <w:r w:rsidR="00B81258" w:rsidRPr="00783387">
        <w:rPr>
          <w:rFonts w:ascii="Times New Roman" w:hAnsi="Times New Roman"/>
          <w:sz w:val="28"/>
          <w:szCs w:val="28"/>
        </w:rPr>
        <w:t>большое значение имеет</w:t>
      </w:r>
      <w:r w:rsidRPr="00783387">
        <w:rPr>
          <w:rFonts w:ascii="Times New Roman" w:hAnsi="Times New Roman"/>
          <w:sz w:val="28"/>
          <w:szCs w:val="28"/>
        </w:rPr>
        <w:t xml:space="preserve"> предпосевное обеззараживание посевного материала. </w:t>
      </w:r>
      <w:r w:rsidR="00B81258"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наибольшего эффекта п</w:t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ротравливание семян </w:t>
      </w:r>
      <w:r w:rsidR="00CD0586"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Pr="00783387">
        <w:rPr>
          <w:rFonts w:ascii="Times New Roman" w:hAnsi="Times New Roman"/>
          <w:sz w:val="28"/>
          <w:szCs w:val="28"/>
        </w:rPr>
        <w:t xml:space="preserve"> проводить на основании результатов фитопатологической экспертизы, учитывая видовой состав обнаруженных </w:t>
      </w:r>
      <w:proofErr w:type="spellStart"/>
      <w:r w:rsidRPr="00783387">
        <w:rPr>
          <w:rFonts w:ascii="Times New Roman" w:hAnsi="Times New Roman"/>
          <w:sz w:val="28"/>
          <w:szCs w:val="28"/>
        </w:rPr>
        <w:t>патогенов</w:t>
      </w:r>
      <w:proofErr w:type="spellEnd"/>
      <w:r w:rsidRPr="00783387">
        <w:rPr>
          <w:rFonts w:ascii="Times New Roman" w:hAnsi="Times New Roman"/>
          <w:sz w:val="28"/>
          <w:szCs w:val="28"/>
        </w:rPr>
        <w:t xml:space="preserve"> и степени зараженности семян. </w:t>
      </w:r>
    </w:p>
    <w:p w:rsidR="00031E5D" w:rsidRPr="00783387" w:rsidRDefault="00031E5D" w:rsidP="00031E5D">
      <w:pPr>
        <w:pStyle w:val="a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81227F" w:rsidRDefault="0081227F" w:rsidP="0081227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1227F" w:rsidRDefault="0081227F" w:rsidP="0081227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1227F" w:rsidRPr="00783387" w:rsidRDefault="0081227F" w:rsidP="0081227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филиала </w:t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83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А.В. Малинников</w:t>
      </w:r>
    </w:p>
    <w:sectPr w:rsidR="0081227F" w:rsidRPr="00783387" w:rsidSect="00545778">
      <w:pgSz w:w="11906" w:h="16838"/>
      <w:pgMar w:top="851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23210"/>
    <w:rsid w:val="00031E5D"/>
    <w:rsid w:val="00032BE2"/>
    <w:rsid w:val="00040CC2"/>
    <w:rsid w:val="000420FB"/>
    <w:rsid w:val="00054CC5"/>
    <w:rsid w:val="00065F1E"/>
    <w:rsid w:val="00067BBA"/>
    <w:rsid w:val="000703E6"/>
    <w:rsid w:val="00072F38"/>
    <w:rsid w:val="000768E0"/>
    <w:rsid w:val="000843AF"/>
    <w:rsid w:val="00096979"/>
    <w:rsid w:val="000C2DE2"/>
    <w:rsid w:val="000C3B50"/>
    <w:rsid w:val="000D4902"/>
    <w:rsid w:val="000E3F3E"/>
    <w:rsid w:val="000E5B95"/>
    <w:rsid w:val="001025C1"/>
    <w:rsid w:val="00106AA1"/>
    <w:rsid w:val="001101DA"/>
    <w:rsid w:val="00120848"/>
    <w:rsid w:val="00126471"/>
    <w:rsid w:val="0014244C"/>
    <w:rsid w:val="001452A9"/>
    <w:rsid w:val="001565F0"/>
    <w:rsid w:val="0017732A"/>
    <w:rsid w:val="001879C2"/>
    <w:rsid w:val="001933F0"/>
    <w:rsid w:val="001B2D6D"/>
    <w:rsid w:val="001B4A9D"/>
    <w:rsid w:val="001C697F"/>
    <w:rsid w:val="001D1615"/>
    <w:rsid w:val="001D35E2"/>
    <w:rsid w:val="001E76A3"/>
    <w:rsid w:val="001F3719"/>
    <w:rsid w:val="00200CA5"/>
    <w:rsid w:val="0021181C"/>
    <w:rsid w:val="00220DA2"/>
    <w:rsid w:val="0022279A"/>
    <w:rsid w:val="002248AA"/>
    <w:rsid w:val="0023045E"/>
    <w:rsid w:val="002406DF"/>
    <w:rsid w:val="00252328"/>
    <w:rsid w:val="0025736C"/>
    <w:rsid w:val="00260081"/>
    <w:rsid w:val="002665F8"/>
    <w:rsid w:val="002751F4"/>
    <w:rsid w:val="00280F95"/>
    <w:rsid w:val="002A17F2"/>
    <w:rsid w:val="002A2AF9"/>
    <w:rsid w:val="002A482F"/>
    <w:rsid w:val="002B06A7"/>
    <w:rsid w:val="002B3685"/>
    <w:rsid w:val="002B5A20"/>
    <w:rsid w:val="002C07A3"/>
    <w:rsid w:val="002C1868"/>
    <w:rsid w:val="002C200B"/>
    <w:rsid w:val="002C31A5"/>
    <w:rsid w:val="002C34CA"/>
    <w:rsid w:val="002D56A6"/>
    <w:rsid w:val="002E52D9"/>
    <w:rsid w:val="002E7876"/>
    <w:rsid w:val="002E7E21"/>
    <w:rsid w:val="002F310C"/>
    <w:rsid w:val="002F7F87"/>
    <w:rsid w:val="003220CB"/>
    <w:rsid w:val="003326D3"/>
    <w:rsid w:val="0034142C"/>
    <w:rsid w:val="00341B2B"/>
    <w:rsid w:val="00350D37"/>
    <w:rsid w:val="00355F6C"/>
    <w:rsid w:val="00356835"/>
    <w:rsid w:val="00371F11"/>
    <w:rsid w:val="00374020"/>
    <w:rsid w:val="00377936"/>
    <w:rsid w:val="00380EBA"/>
    <w:rsid w:val="003A09E1"/>
    <w:rsid w:val="003A1E64"/>
    <w:rsid w:val="003A7EAB"/>
    <w:rsid w:val="003C2541"/>
    <w:rsid w:val="003C5C1B"/>
    <w:rsid w:val="003C7307"/>
    <w:rsid w:val="003D0F2B"/>
    <w:rsid w:val="003E3BB9"/>
    <w:rsid w:val="003F2279"/>
    <w:rsid w:val="003F46FC"/>
    <w:rsid w:val="003F67E1"/>
    <w:rsid w:val="0040157B"/>
    <w:rsid w:val="004030F8"/>
    <w:rsid w:val="0040536F"/>
    <w:rsid w:val="004179B7"/>
    <w:rsid w:val="00431DC0"/>
    <w:rsid w:val="0043325C"/>
    <w:rsid w:val="00435923"/>
    <w:rsid w:val="004400BB"/>
    <w:rsid w:val="00442AA1"/>
    <w:rsid w:val="00446EC6"/>
    <w:rsid w:val="0046144A"/>
    <w:rsid w:val="00461830"/>
    <w:rsid w:val="00461A42"/>
    <w:rsid w:val="00471870"/>
    <w:rsid w:val="00490A64"/>
    <w:rsid w:val="00490B84"/>
    <w:rsid w:val="00491DDF"/>
    <w:rsid w:val="004A456C"/>
    <w:rsid w:val="004B01F4"/>
    <w:rsid w:val="004B2661"/>
    <w:rsid w:val="004C0066"/>
    <w:rsid w:val="004D2F8E"/>
    <w:rsid w:val="004D5F14"/>
    <w:rsid w:val="004E559B"/>
    <w:rsid w:val="004F28F4"/>
    <w:rsid w:val="00516B6A"/>
    <w:rsid w:val="005206A0"/>
    <w:rsid w:val="0052168E"/>
    <w:rsid w:val="005231F0"/>
    <w:rsid w:val="00533145"/>
    <w:rsid w:val="005343A1"/>
    <w:rsid w:val="00545778"/>
    <w:rsid w:val="00560205"/>
    <w:rsid w:val="00560F3B"/>
    <w:rsid w:val="00575C85"/>
    <w:rsid w:val="00580694"/>
    <w:rsid w:val="00593B30"/>
    <w:rsid w:val="00596572"/>
    <w:rsid w:val="005A2544"/>
    <w:rsid w:val="005B4524"/>
    <w:rsid w:val="005B6FD4"/>
    <w:rsid w:val="005B789E"/>
    <w:rsid w:val="005C1117"/>
    <w:rsid w:val="005C33B6"/>
    <w:rsid w:val="005D021B"/>
    <w:rsid w:val="005D085A"/>
    <w:rsid w:val="005E60C0"/>
    <w:rsid w:val="005E7E3E"/>
    <w:rsid w:val="00602BF3"/>
    <w:rsid w:val="00626840"/>
    <w:rsid w:val="00634C9E"/>
    <w:rsid w:val="006419A2"/>
    <w:rsid w:val="006447D9"/>
    <w:rsid w:val="00647D88"/>
    <w:rsid w:val="00651EFE"/>
    <w:rsid w:val="00670A84"/>
    <w:rsid w:val="00692DA2"/>
    <w:rsid w:val="00697722"/>
    <w:rsid w:val="006A5019"/>
    <w:rsid w:val="006B028F"/>
    <w:rsid w:val="006E0D70"/>
    <w:rsid w:val="006E49B6"/>
    <w:rsid w:val="006F3E77"/>
    <w:rsid w:val="006F409E"/>
    <w:rsid w:val="007047D4"/>
    <w:rsid w:val="00710FEA"/>
    <w:rsid w:val="0071299A"/>
    <w:rsid w:val="007304ED"/>
    <w:rsid w:val="00741101"/>
    <w:rsid w:val="0074133C"/>
    <w:rsid w:val="00744DB4"/>
    <w:rsid w:val="00750177"/>
    <w:rsid w:val="007547DA"/>
    <w:rsid w:val="007559EA"/>
    <w:rsid w:val="00761C47"/>
    <w:rsid w:val="00762F2B"/>
    <w:rsid w:val="00766CDA"/>
    <w:rsid w:val="00782435"/>
    <w:rsid w:val="00783387"/>
    <w:rsid w:val="007922B8"/>
    <w:rsid w:val="00792B26"/>
    <w:rsid w:val="00797D93"/>
    <w:rsid w:val="007B2404"/>
    <w:rsid w:val="007C25FD"/>
    <w:rsid w:val="007C666D"/>
    <w:rsid w:val="007D47D7"/>
    <w:rsid w:val="007E428E"/>
    <w:rsid w:val="007F1F6C"/>
    <w:rsid w:val="007F6670"/>
    <w:rsid w:val="007F6AEF"/>
    <w:rsid w:val="0081227F"/>
    <w:rsid w:val="008129EE"/>
    <w:rsid w:val="00834989"/>
    <w:rsid w:val="00842DB7"/>
    <w:rsid w:val="008440A5"/>
    <w:rsid w:val="00857408"/>
    <w:rsid w:val="00861E8E"/>
    <w:rsid w:val="008664D5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16F34"/>
    <w:rsid w:val="0092670E"/>
    <w:rsid w:val="0093337B"/>
    <w:rsid w:val="00937890"/>
    <w:rsid w:val="00945060"/>
    <w:rsid w:val="009500E5"/>
    <w:rsid w:val="00951F4F"/>
    <w:rsid w:val="00970DB7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E1586"/>
    <w:rsid w:val="009F049C"/>
    <w:rsid w:val="009F3F6C"/>
    <w:rsid w:val="00A044C1"/>
    <w:rsid w:val="00A051DD"/>
    <w:rsid w:val="00A10FA2"/>
    <w:rsid w:val="00A12B31"/>
    <w:rsid w:val="00A12B75"/>
    <w:rsid w:val="00A1744E"/>
    <w:rsid w:val="00A263B0"/>
    <w:rsid w:val="00A3153B"/>
    <w:rsid w:val="00A3552E"/>
    <w:rsid w:val="00A4701B"/>
    <w:rsid w:val="00A477F9"/>
    <w:rsid w:val="00A57474"/>
    <w:rsid w:val="00A6313F"/>
    <w:rsid w:val="00A75BF6"/>
    <w:rsid w:val="00A77AE0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B4F0A"/>
    <w:rsid w:val="00AC5E48"/>
    <w:rsid w:val="00AC6FA7"/>
    <w:rsid w:val="00AD7E41"/>
    <w:rsid w:val="00AE32BF"/>
    <w:rsid w:val="00AF1183"/>
    <w:rsid w:val="00AF63BF"/>
    <w:rsid w:val="00AF7A65"/>
    <w:rsid w:val="00B04A6A"/>
    <w:rsid w:val="00B10A46"/>
    <w:rsid w:val="00B10DAF"/>
    <w:rsid w:val="00B10F56"/>
    <w:rsid w:val="00B16EBF"/>
    <w:rsid w:val="00B27482"/>
    <w:rsid w:val="00B36CEB"/>
    <w:rsid w:val="00B625A9"/>
    <w:rsid w:val="00B775CA"/>
    <w:rsid w:val="00B81258"/>
    <w:rsid w:val="00B819D8"/>
    <w:rsid w:val="00BB0B5B"/>
    <w:rsid w:val="00BB202F"/>
    <w:rsid w:val="00BC2B41"/>
    <w:rsid w:val="00BD034D"/>
    <w:rsid w:val="00BD574F"/>
    <w:rsid w:val="00BE52BF"/>
    <w:rsid w:val="00C04C3E"/>
    <w:rsid w:val="00C1478C"/>
    <w:rsid w:val="00C24164"/>
    <w:rsid w:val="00C24B10"/>
    <w:rsid w:val="00C2511C"/>
    <w:rsid w:val="00C25D2F"/>
    <w:rsid w:val="00C3169B"/>
    <w:rsid w:val="00C339D2"/>
    <w:rsid w:val="00C37D7C"/>
    <w:rsid w:val="00C43A02"/>
    <w:rsid w:val="00C43A3A"/>
    <w:rsid w:val="00C94C42"/>
    <w:rsid w:val="00C952B0"/>
    <w:rsid w:val="00CB22EA"/>
    <w:rsid w:val="00CB488F"/>
    <w:rsid w:val="00CC190A"/>
    <w:rsid w:val="00CC6E61"/>
    <w:rsid w:val="00CD0586"/>
    <w:rsid w:val="00CD0F5F"/>
    <w:rsid w:val="00CD1449"/>
    <w:rsid w:val="00CE460A"/>
    <w:rsid w:val="00CE7EFB"/>
    <w:rsid w:val="00CF2B6D"/>
    <w:rsid w:val="00CF4FD7"/>
    <w:rsid w:val="00CF66F5"/>
    <w:rsid w:val="00D12EBB"/>
    <w:rsid w:val="00D161D9"/>
    <w:rsid w:val="00D1650E"/>
    <w:rsid w:val="00D174A4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A3628"/>
    <w:rsid w:val="00DD252F"/>
    <w:rsid w:val="00DD58AC"/>
    <w:rsid w:val="00DD674E"/>
    <w:rsid w:val="00DE1C01"/>
    <w:rsid w:val="00DE1C70"/>
    <w:rsid w:val="00DE2FE5"/>
    <w:rsid w:val="00DE5A0F"/>
    <w:rsid w:val="00DF3AD5"/>
    <w:rsid w:val="00DF5E1C"/>
    <w:rsid w:val="00E13B00"/>
    <w:rsid w:val="00E243DA"/>
    <w:rsid w:val="00E33E9F"/>
    <w:rsid w:val="00E34D9F"/>
    <w:rsid w:val="00E37E1F"/>
    <w:rsid w:val="00E62E24"/>
    <w:rsid w:val="00E7651C"/>
    <w:rsid w:val="00E91986"/>
    <w:rsid w:val="00E91F35"/>
    <w:rsid w:val="00E93208"/>
    <w:rsid w:val="00EA5B1E"/>
    <w:rsid w:val="00EB017F"/>
    <w:rsid w:val="00EB66A1"/>
    <w:rsid w:val="00ED2ECE"/>
    <w:rsid w:val="00EE79EE"/>
    <w:rsid w:val="00EF176D"/>
    <w:rsid w:val="00EF30B3"/>
    <w:rsid w:val="00EF31AB"/>
    <w:rsid w:val="00EF49C0"/>
    <w:rsid w:val="00EF5B49"/>
    <w:rsid w:val="00EF7C78"/>
    <w:rsid w:val="00F01D55"/>
    <w:rsid w:val="00F0365D"/>
    <w:rsid w:val="00F11AEB"/>
    <w:rsid w:val="00F11DC6"/>
    <w:rsid w:val="00F33382"/>
    <w:rsid w:val="00F35809"/>
    <w:rsid w:val="00F43DFA"/>
    <w:rsid w:val="00F5033C"/>
    <w:rsid w:val="00F632EC"/>
    <w:rsid w:val="00F63834"/>
    <w:rsid w:val="00F66435"/>
    <w:rsid w:val="00F70FD6"/>
    <w:rsid w:val="00F72170"/>
    <w:rsid w:val="00F80EA0"/>
    <w:rsid w:val="00F84819"/>
    <w:rsid w:val="00F848A7"/>
    <w:rsid w:val="00F86F49"/>
    <w:rsid w:val="00F926F1"/>
    <w:rsid w:val="00F95D3B"/>
    <w:rsid w:val="00FA1630"/>
    <w:rsid w:val="00FA31FA"/>
    <w:rsid w:val="00FA40C3"/>
    <w:rsid w:val="00FC199D"/>
    <w:rsid w:val="00FC23C8"/>
    <w:rsid w:val="00FC2769"/>
    <w:rsid w:val="00FD2631"/>
    <w:rsid w:val="00FD7100"/>
    <w:rsid w:val="00FE5265"/>
    <w:rsid w:val="00FF08B6"/>
    <w:rsid w:val="00FF6937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3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50;&#1086;&#1088;&#1085;&#1077;&#1074;&#1099;&#1077;%20&#1075;&#1085;&#1080;&#1083;&#1080;%20&#1087;&#1086;%20&#1079;&#1086;&#1085;&#1072;&#1084;%20&#1091;&#1088;&#1086;&#1078;&#1072;&#1081;%202018-2020&#1075;%20(&#1079;&#1077;&#1088;&#1085;&#1086;&#1074;&#1099;&#1077;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50;&#1086;&#1088;&#1085;&#1077;&#1074;&#1099;&#1077;%20&#1075;&#1085;&#1080;&#1083;&#1080;%20&#1087;&#1086;%20&#1079;&#1086;&#1085;&#1072;&#1084;%20&#1091;&#1088;&#1086;&#1078;&#1072;&#1081;%202018-2020&#1075;%20(&#1079;&#1077;&#1088;&#1085;&#1086;&#1074;&#1099;&#1077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5643217011666656E-2"/>
          <c:y val="3.5354889149494598E-2"/>
          <c:w val="0.8480883855035366"/>
          <c:h val="0.7163347433964371"/>
        </c:manualLayout>
      </c:layout>
      <c:barChart>
        <c:barDir val="col"/>
        <c:grouping val="clustered"/>
        <c:ser>
          <c:idx val="0"/>
          <c:order val="0"/>
          <c:tx>
            <c:strRef>
              <c:f>'к.г. по зонам ур.2021'!$B$2</c:f>
              <c:strCache>
                <c:ptCount val="1"/>
                <c:pt idx="0">
                  <c:v>Пшеница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'к.г. по зонам ур.2021'!$A$3:$A$7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'к.г. по зонам ур.2021'!$B$3:$B$7</c:f>
              <c:numCache>
                <c:formatCode>General</c:formatCode>
                <c:ptCount val="5"/>
                <c:pt idx="0">
                  <c:v>15.6</c:v>
                </c:pt>
                <c:pt idx="1">
                  <c:v>22.9</c:v>
                </c:pt>
                <c:pt idx="2">
                  <c:v>13.6</c:v>
                </c:pt>
                <c:pt idx="3">
                  <c:v>13.8</c:v>
                </c:pt>
                <c:pt idx="4">
                  <c:v>11.7</c:v>
                </c:pt>
              </c:numCache>
            </c:numRef>
          </c:val>
        </c:ser>
        <c:ser>
          <c:idx val="1"/>
          <c:order val="1"/>
          <c:tx>
            <c:strRef>
              <c:f>'к.г. по зонам ур.2021'!$C$2</c:f>
              <c:strCache>
                <c:ptCount val="1"/>
                <c:pt idx="0">
                  <c:v>Ячмень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'к.г. по зонам ур.2021'!$A$3:$A$7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'к.г. по зонам ур.2021'!$C$3:$C$7</c:f>
              <c:numCache>
                <c:formatCode>General</c:formatCode>
                <c:ptCount val="5"/>
                <c:pt idx="0">
                  <c:v>19.899999999999999</c:v>
                </c:pt>
                <c:pt idx="1">
                  <c:v>12.6</c:v>
                </c:pt>
                <c:pt idx="2">
                  <c:v>20</c:v>
                </c:pt>
                <c:pt idx="3">
                  <c:v>33.300000000000004</c:v>
                </c:pt>
                <c:pt idx="4">
                  <c:v>14.7</c:v>
                </c:pt>
              </c:numCache>
            </c:numRef>
          </c:val>
        </c:ser>
        <c:ser>
          <c:idx val="2"/>
          <c:order val="2"/>
          <c:tx>
            <c:strRef>
              <c:f>'к.г. по зонам ур.2021'!$D$2</c:f>
              <c:strCache>
                <c:ptCount val="1"/>
                <c:pt idx="0">
                  <c:v>Овес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'к.г. по зонам ур.2021'!$A$3:$A$7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'к.г. по зонам ур.2021'!$D$3:$D$7</c:f>
              <c:numCache>
                <c:formatCode>General</c:formatCode>
                <c:ptCount val="5"/>
                <c:pt idx="0">
                  <c:v>7.7</c:v>
                </c:pt>
                <c:pt idx="1">
                  <c:v>7.1</c:v>
                </c:pt>
                <c:pt idx="2">
                  <c:v>19.600000000000001</c:v>
                </c:pt>
                <c:pt idx="3">
                  <c:v>3.7</c:v>
                </c:pt>
                <c:pt idx="4">
                  <c:v>5.6</c:v>
                </c:pt>
              </c:numCache>
            </c:numRef>
          </c:val>
        </c:ser>
        <c:axId val="152696704"/>
        <c:axId val="178656000"/>
      </c:barChart>
      <c:lineChart>
        <c:grouping val="standard"/>
        <c:ser>
          <c:idx val="3"/>
          <c:order val="3"/>
          <c:tx>
            <c:strRef>
              <c:f>'к.г. по зонам ур.2021'!$E$2</c:f>
              <c:strCache>
                <c:ptCount val="1"/>
                <c:pt idx="0">
                  <c:v>Порог вредоносности (ПВ)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ln>
                <a:solidFill>
                  <a:schemeClr val="tx1"/>
                </a:solidFill>
              </a:ln>
            </c:spPr>
          </c:marker>
          <c:cat>
            <c:strRef>
              <c:f>'к.г. по зонам ур.2021'!$A$3:$A$7</c:f>
              <c:strCache>
                <c:ptCount val="5"/>
                <c:pt idx="0">
                  <c:v>по краю</c:v>
                </c:pt>
                <c:pt idx="1">
                  <c:v>восточные</c:v>
                </c:pt>
                <c:pt idx="2">
                  <c:v>западные</c:v>
                </c:pt>
                <c:pt idx="3">
                  <c:v>центральные</c:v>
                </c:pt>
                <c:pt idx="4">
                  <c:v>южные</c:v>
                </c:pt>
              </c:strCache>
            </c:strRef>
          </c:cat>
          <c:val>
            <c:numRef>
              <c:f>'к.г. по зонам ур.2021'!$E$3:$E$7</c:f>
              <c:numCache>
                <c:formatCode>0</c:formatCode>
                <c:ptCount val="5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</c:ser>
        <c:marker val="1"/>
        <c:axId val="152696704"/>
        <c:axId val="178656000"/>
      </c:lineChart>
      <c:catAx>
        <c:axId val="1526967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 группа районов</a:t>
                </a:r>
              </a:p>
            </c:rich>
          </c:tx>
          <c:layout>
            <c:manualLayout>
              <c:xMode val="edge"/>
              <c:yMode val="edge"/>
              <c:x val="0.79486321278643191"/>
              <c:y val="0.84700780421064392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656000"/>
        <c:crosses val="autoZero"/>
        <c:auto val="1"/>
        <c:lblAlgn val="ctr"/>
        <c:lblOffset val="100"/>
      </c:catAx>
      <c:valAx>
        <c:axId val="17865600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 поражения</a:t>
                </a:r>
              </a:p>
            </c:rich>
          </c:tx>
          <c:layout>
            <c:manualLayout>
              <c:xMode val="edge"/>
              <c:yMode val="edge"/>
              <c:x val="6.893534859866649E-3"/>
              <c:y val="3.8284609370637185E-2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2696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3326876921133523E-2"/>
          <c:y val="0.91333387543424527"/>
          <c:w val="0.9515941022078126"/>
          <c:h val="5.7777792836136758E-2"/>
        </c:manualLayout>
      </c:layout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0838188570081995"/>
          <c:y val="2.6436781609195402E-2"/>
          <c:w val="0.86753830693763878"/>
          <c:h val="0.619399040637162"/>
        </c:manualLayout>
      </c:layout>
      <c:barChart>
        <c:barDir val="col"/>
        <c:grouping val="clustered"/>
        <c:ser>
          <c:idx val="0"/>
          <c:order val="0"/>
          <c:tx>
            <c:strRef>
              <c:f>горох!$B$2</c:f>
              <c:strCache>
                <c:ptCount val="1"/>
                <c:pt idx="0">
                  <c:v>семена урожая 2020 г.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cat>
            <c:strRef>
              <c:f>горох!$A$3:$A$8</c:f>
              <c:strCache>
                <c:ptCount val="6"/>
                <c:pt idx="0">
                  <c:v>фузариоз</c:v>
                </c:pt>
                <c:pt idx="1">
                  <c:v>альтернариоз</c:v>
                </c:pt>
                <c:pt idx="2">
                  <c:v>плесени</c:v>
                </c:pt>
                <c:pt idx="3">
                  <c:v>бактериоз</c:v>
                </c:pt>
                <c:pt idx="4">
                  <c:v>серая гниль</c:v>
                </c:pt>
                <c:pt idx="5">
                  <c:v>аскохитоз</c:v>
                </c:pt>
              </c:strCache>
            </c:strRef>
          </c:cat>
          <c:val>
            <c:numRef>
              <c:f>горох!$B$3:$B$8</c:f>
              <c:numCache>
                <c:formatCode>General</c:formatCode>
                <c:ptCount val="6"/>
                <c:pt idx="0">
                  <c:v>1</c:v>
                </c:pt>
                <c:pt idx="1">
                  <c:v>3.2</c:v>
                </c:pt>
                <c:pt idx="2">
                  <c:v>9.7000000000000011</c:v>
                </c:pt>
                <c:pt idx="3">
                  <c:v>7.5</c:v>
                </c:pt>
                <c:pt idx="4">
                  <c:v>1.5</c:v>
                </c:pt>
                <c:pt idx="5">
                  <c:v>7.4</c:v>
                </c:pt>
              </c:numCache>
            </c:numRef>
          </c:val>
        </c:ser>
        <c:ser>
          <c:idx val="1"/>
          <c:order val="1"/>
          <c:tx>
            <c:strRef>
              <c:f>горох!$C$2</c:f>
              <c:strCache>
                <c:ptCount val="1"/>
                <c:pt idx="0">
                  <c:v>семена урожая 2021 г.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горох!$A$3:$A$8</c:f>
              <c:strCache>
                <c:ptCount val="6"/>
                <c:pt idx="0">
                  <c:v>фузариоз</c:v>
                </c:pt>
                <c:pt idx="1">
                  <c:v>альтернариоз</c:v>
                </c:pt>
                <c:pt idx="2">
                  <c:v>плесени</c:v>
                </c:pt>
                <c:pt idx="3">
                  <c:v>бактериоз</c:v>
                </c:pt>
                <c:pt idx="4">
                  <c:v>серая гниль</c:v>
                </c:pt>
                <c:pt idx="5">
                  <c:v>аскохитоз</c:v>
                </c:pt>
              </c:strCache>
            </c:strRef>
          </c:cat>
          <c:val>
            <c:numRef>
              <c:f>горох!$C$3:$C$8</c:f>
              <c:numCache>
                <c:formatCode>General</c:formatCode>
                <c:ptCount val="6"/>
                <c:pt idx="0">
                  <c:v>2.5</c:v>
                </c:pt>
                <c:pt idx="1">
                  <c:v>4.9000000000000004</c:v>
                </c:pt>
                <c:pt idx="2">
                  <c:v>3.5</c:v>
                </c:pt>
                <c:pt idx="3">
                  <c:v>4.5999999999999996</c:v>
                </c:pt>
                <c:pt idx="4">
                  <c:v>1.2</c:v>
                </c:pt>
                <c:pt idx="5">
                  <c:v>13.6</c:v>
                </c:pt>
              </c:numCache>
            </c:numRef>
          </c:val>
        </c:ser>
        <c:axId val="179934336"/>
        <c:axId val="179935872"/>
      </c:barChart>
      <c:catAx>
        <c:axId val="1799343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9935872"/>
        <c:crosses val="autoZero"/>
        <c:auto val="1"/>
        <c:lblAlgn val="ctr"/>
        <c:lblOffset val="100"/>
      </c:catAx>
      <c:valAx>
        <c:axId val="17993587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800">
                    <a:latin typeface="Times New Roman" pitchFamily="18" charset="0"/>
                    <a:cs typeface="Times New Roman" pitchFamily="18" charset="0"/>
                  </a:rPr>
                  <a:t>Р, %</a:t>
                </a:r>
              </a:p>
            </c:rich>
          </c:tx>
          <c:layout>
            <c:manualLayout>
              <c:xMode val="edge"/>
              <c:yMode val="edge"/>
              <c:x val="1.1111111111111124E-2"/>
              <c:y val="3.1580635753864141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99343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0965441819772568E-2"/>
          <c:y val="0.88861986001749782"/>
          <c:w val="0.82973556430446194"/>
          <c:h val="8.3602362204724556E-2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5B2D-B2D7-4869-8C69-97774456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Краснощеков Андрей Владимирович</cp:lastModifiedBy>
  <cp:revision>2</cp:revision>
  <cp:lastPrinted>2022-06-03T05:56:00Z</cp:lastPrinted>
  <dcterms:created xsi:type="dcterms:W3CDTF">2022-06-03T09:00:00Z</dcterms:created>
  <dcterms:modified xsi:type="dcterms:W3CDTF">2022-06-03T09:00:00Z</dcterms:modified>
</cp:coreProperties>
</file>