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5C" w:rsidRPr="00286D5C" w:rsidRDefault="003D1F45" w:rsidP="00286D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Испытательная л</w:t>
      </w:r>
      <w:r w:rsidR="00286D5C" w:rsidRPr="00286D5C">
        <w:rPr>
          <w:rFonts w:ascii="Times New Roman" w:hAnsi="Times New Roman" w:cs="Times New Roman"/>
          <w:b/>
          <w:sz w:val="32"/>
          <w:szCs w:val="32"/>
        </w:rPr>
        <w:t>аборатория красноярского филиала оценила</w:t>
      </w:r>
    </w:p>
    <w:p w:rsidR="00231A1C" w:rsidRDefault="00286D5C" w:rsidP="00286D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D5C">
        <w:rPr>
          <w:rFonts w:ascii="Times New Roman" w:hAnsi="Times New Roman" w:cs="Times New Roman"/>
          <w:b/>
          <w:sz w:val="32"/>
          <w:szCs w:val="32"/>
        </w:rPr>
        <w:t xml:space="preserve"> безопасность овощей, выращенных в регионе</w:t>
      </w:r>
      <w:bookmarkEnd w:id="0"/>
    </w:p>
    <w:p w:rsidR="00286D5C" w:rsidRDefault="00286D5C" w:rsidP="00286D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</w:tblGrid>
      <w:tr w:rsidR="00286D5C" w:rsidTr="000E0552">
        <w:trPr>
          <w:trHeight w:val="4531"/>
        </w:trPr>
        <w:tc>
          <w:tcPr>
            <w:tcW w:w="5495" w:type="dxa"/>
          </w:tcPr>
          <w:p w:rsidR="00286D5C" w:rsidRDefault="000E0552" w:rsidP="00286D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55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390900" cy="4153006"/>
                  <wp:effectExtent l="19050" t="0" r="0" b="0"/>
                  <wp:docPr id="59" name="Рисунок 5" descr="G:\К Дню поля2019\Обработка\15-08-2019_06-58-42\IMG_20190813_113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К Дню поля2019\Обработка\15-08-2019_06-58-42\IMG_20190813_113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310" cy="4157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D5C" w:rsidTr="000E0552">
        <w:tc>
          <w:tcPr>
            <w:tcW w:w="5495" w:type="dxa"/>
          </w:tcPr>
          <w:p w:rsidR="00286D5C" w:rsidRPr="000E0552" w:rsidRDefault="000E0552" w:rsidP="000E055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Вед</w:t>
            </w:r>
            <w:proofErr w:type="gramStart"/>
            <w:r w:rsidRPr="000E0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proofErr w:type="gramEnd"/>
            <w:r w:rsidRPr="000E0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0E0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</w:t>
            </w:r>
            <w:proofErr w:type="gramEnd"/>
            <w:r w:rsidRPr="000E0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оксиколог Полонянкина Д.П. проверяет образцы картофеля на содержание нитратов ионометрическим методом на рН – метр/иономере ИТАН</w:t>
            </w:r>
          </w:p>
        </w:tc>
      </w:tr>
    </w:tbl>
    <w:p w:rsidR="00286D5C" w:rsidRPr="000E0552" w:rsidRDefault="00286D5C" w:rsidP="00286D5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0E0552">
        <w:rPr>
          <w:rFonts w:ascii="Times New Roman" w:hAnsi="Times New Roman" w:cs="Times New Roman"/>
          <w:sz w:val="26"/>
          <w:szCs w:val="26"/>
        </w:rPr>
        <w:t>Закончился полевой сезон. Овощеводы и картофелеводы Кр</w:t>
      </w:r>
      <w:r w:rsidR="00BB0307" w:rsidRPr="000E0552">
        <w:rPr>
          <w:rFonts w:ascii="Times New Roman" w:hAnsi="Times New Roman" w:cs="Times New Roman"/>
          <w:sz w:val="26"/>
          <w:szCs w:val="26"/>
        </w:rPr>
        <w:t>асноярского края собрали достойный</w:t>
      </w:r>
      <w:r w:rsidRPr="000E0552">
        <w:rPr>
          <w:rFonts w:ascii="Times New Roman" w:hAnsi="Times New Roman" w:cs="Times New Roman"/>
          <w:sz w:val="26"/>
          <w:szCs w:val="26"/>
        </w:rPr>
        <w:t xml:space="preserve"> урожай овощей</w:t>
      </w:r>
      <w:r w:rsidR="00BB0307" w:rsidRPr="000E0552">
        <w:rPr>
          <w:rFonts w:ascii="Times New Roman" w:hAnsi="Times New Roman" w:cs="Times New Roman"/>
          <w:sz w:val="26"/>
          <w:szCs w:val="26"/>
        </w:rPr>
        <w:t xml:space="preserve"> (37,3 тыс</w:t>
      </w:r>
      <w:proofErr w:type="gramStart"/>
      <w:r w:rsidR="00BB0307" w:rsidRPr="000E0552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BB0307" w:rsidRPr="000E0552">
        <w:rPr>
          <w:rFonts w:ascii="Times New Roman" w:hAnsi="Times New Roman" w:cs="Times New Roman"/>
          <w:sz w:val="26"/>
          <w:szCs w:val="26"/>
        </w:rPr>
        <w:t>)</w:t>
      </w:r>
      <w:r w:rsidRPr="000E0552">
        <w:rPr>
          <w:rFonts w:ascii="Times New Roman" w:hAnsi="Times New Roman" w:cs="Times New Roman"/>
          <w:sz w:val="26"/>
          <w:szCs w:val="26"/>
        </w:rPr>
        <w:t xml:space="preserve"> и картофеля </w:t>
      </w:r>
      <w:r w:rsidR="00BB0307" w:rsidRPr="000E0552">
        <w:rPr>
          <w:rFonts w:ascii="Times New Roman" w:hAnsi="Times New Roman" w:cs="Times New Roman"/>
          <w:sz w:val="26"/>
          <w:szCs w:val="26"/>
        </w:rPr>
        <w:t>(95,09 тыс.т)</w:t>
      </w:r>
      <w:r w:rsidRPr="000E0552">
        <w:rPr>
          <w:rFonts w:ascii="Times New Roman" w:hAnsi="Times New Roman" w:cs="Times New Roman"/>
          <w:sz w:val="26"/>
          <w:szCs w:val="26"/>
        </w:rPr>
        <w:t>. Весь этот объем в скором времени попадет в магазины города. Хочется верить, что произойдет это только после обязательных испытаний на соответствие требованиям качества и безопасности.</w:t>
      </w:r>
    </w:p>
    <w:p w:rsidR="00286D5C" w:rsidRPr="000E0552" w:rsidRDefault="00286D5C" w:rsidP="00286D5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sz w:val="26"/>
          <w:szCs w:val="26"/>
        </w:rPr>
        <w:tab/>
        <w:t>В течение сентября в испытательную лабораторию филиала ФГБУ «Россельхозцентр» по Красноярскому краю поступило</w:t>
      </w:r>
      <w:r w:rsidR="00CA5AB4" w:rsidRPr="000E0552">
        <w:rPr>
          <w:rFonts w:ascii="Times New Roman" w:hAnsi="Times New Roman" w:cs="Times New Roman"/>
          <w:sz w:val="26"/>
          <w:szCs w:val="26"/>
        </w:rPr>
        <w:t>,</w:t>
      </w:r>
      <w:r w:rsidRPr="000E0552">
        <w:rPr>
          <w:rFonts w:ascii="Times New Roman" w:hAnsi="Times New Roman" w:cs="Times New Roman"/>
          <w:sz w:val="26"/>
          <w:szCs w:val="26"/>
        </w:rPr>
        <w:t xml:space="preserve"> и было проанализировано 29 образцов (3 - капусты белокочанной; 6 – моркови; 14 – картофеля и 6 – свеклы) или 1,7 тыс.т. овощн</w:t>
      </w:r>
      <w:r w:rsidR="00CA5AB4" w:rsidRPr="000E0552">
        <w:rPr>
          <w:rFonts w:ascii="Times New Roman" w:hAnsi="Times New Roman" w:cs="Times New Roman"/>
          <w:sz w:val="26"/>
          <w:szCs w:val="26"/>
        </w:rPr>
        <w:t>ой продукции из 19 хозяйств 3</w:t>
      </w:r>
      <w:r w:rsidRPr="000E0552">
        <w:rPr>
          <w:rFonts w:ascii="Times New Roman" w:hAnsi="Times New Roman" w:cs="Times New Roman"/>
          <w:sz w:val="26"/>
          <w:szCs w:val="26"/>
        </w:rPr>
        <w:t xml:space="preserve"> пригородных районов (Березовский, Емельяновский, Сухобузимский)</w:t>
      </w:r>
      <w:r w:rsidR="00E459E4" w:rsidRPr="000E0552">
        <w:rPr>
          <w:rFonts w:ascii="Times New Roman" w:hAnsi="Times New Roman" w:cs="Times New Roman"/>
          <w:sz w:val="26"/>
          <w:szCs w:val="26"/>
        </w:rPr>
        <w:t xml:space="preserve">, а также Боготольского и Шушенского районов. </w:t>
      </w:r>
    </w:p>
    <w:p w:rsidR="00E459E4" w:rsidRPr="000E0552" w:rsidRDefault="00E459E4" w:rsidP="00AE05F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b/>
          <w:i/>
          <w:sz w:val="26"/>
          <w:szCs w:val="26"/>
        </w:rPr>
        <w:t>Содержание нитратов</w:t>
      </w:r>
      <w:r w:rsidR="00AE05FC" w:rsidRPr="000E0552">
        <w:rPr>
          <w:rFonts w:ascii="Times New Roman" w:hAnsi="Times New Roman" w:cs="Times New Roman"/>
          <w:sz w:val="26"/>
          <w:szCs w:val="26"/>
        </w:rPr>
        <w:t xml:space="preserve"> в капусте белокочанной колебалось</w:t>
      </w:r>
      <w:r w:rsidRPr="000E0552">
        <w:rPr>
          <w:rFonts w:ascii="Times New Roman" w:hAnsi="Times New Roman" w:cs="Times New Roman"/>
          <w:sz w:val="26"/>
          <w:szCs w:val="26"/>
        </w:rPr>
        <w:t xml:space="preserve"> от 146 до 461 мг/кг. Это ниже допустимого показателя равного 500 мг/кг.</w:t>
      </w:r>
      <w:r w:rsidR="00AE05FC" w:rsidRPr="000E0552">
        <w:rPr>
          <w:rFonts w:ascii="Times New Roman" w:hAnsi="Times New Roman" w:cs="Times New Roman"/>
          <w:sz w:val="26"/>
          <w:szCs w:val="26"/>
        </w:rPr>
        <w:t xml:space="preserve"> В моркови  – от 35 до 149 мг/кг при допустимом уровне – 250 мг/кг. В картофеле – от 29 до 161 мг/кг (250 мг/кг). В свекле – от 177 до 1399 мг/кг (1400 мг/кг.).</w:t>
      </w:r>
    </w:p>
    <w:p w:rsidR="00E459E4" w:rsidRPr="000E0552" w:rsidRDefault="00E459E4" w:rsidP="00E459E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b/>
          <w:i/>
          <w:sz w:val="26"/>
          <w:szCs w:val="26"/>
        </w:rPr>
        <w:t xml:space="preserve">Содержание солей тяжелых металлов </w:t>
      </w:r>
      <w:r w:rsidRPr="000E0552">
        <w:rPr>
          <w:rFonts w:ascii="Times New Roman" w:hAnsi="Times New Roman" w:cs="Times New Roman"/>
          <w:sz w:val="26"/>
          <w:szCs w:val="26"/>
        </w:rPr>
        <w:t>в представленных образцах было также ниже допустимого и составляло:</w:t>
      </w:r>
    </w:p>
    <w:p w:rsidR="00E459E4" w:rsidRPr="000E0552" w:rsidRDefault="00E459E4" w:rsidP="00E459E4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552">
        <w:rPr>
          <w:rFonts w:ascii="Times New Roman" w:hAnsi="Times New Roman" w:cs="Times New Roman"/>
          <w:b/>
          <w:i/>
          <w:sz w:val="26"/>
          <w:szCs w:val="26"/>
        </w:rPr>
        <w:t>Кадмия (</w:t>
      </w:r>
      <w:r w:rsidRPr="000E0552">
        <w:rPr>
          <w:rFonts w:ascii="Times New Roman" w:hAnsi="Times New Roman" w:cs="Times New Roman"/>
          <w:b/>
          <w:i/>
          <w:sz w:val="26"/>
          <w:szCs w:val="26"/>
          <w:lang w:val="en-US"/>
        </w:rPr>
        <w:t>Cd</w:t>
      </w:r>
      <w:r w:rsidRPr="000E0552">
        <w:rPr>
          <w:rFonts w:ascii="Times New Roman" w:hAnsi="Times New Roman" w:cs="Times New Roman"/>
          <w:b/>
          <w:i/>
          <w:sz w:val="26"/>
          <w:szCs w:val="26"/>
        </w:rPr>
        <w:t>)</w:t>
      </w:r>
      <w:r w:rsidRPr="000E0552">
        <w:rPr>
          <w:rFonts w:ascii="Times New Roman" w:hAnsi="Times New Roman" w:cs="Times New Roman"/>
          <w:sz w:val="26"/>
          <w:szCs w:val="26"/>
        </w:rPr>
        <w:t xml:space="preserve"> </w:t>
      </w:r>
      <w:r w:rsidRPr="000E0552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0E0552">
        <w:rPr>
          <w:rFonts w:ascii="Times New Roman" w:hAnsi="Times New Roman" w:cs="Times New Roman"/>
          <w:sz w:val="26"/>
          <w:szCs w:val="26"/>
        </w:rPr>
        <w:t>от 0,012 до 0,08 мг/кг;</w:t>
      </w:r>
    </w:p>
    <w:p w:rsidR="00E459E4" w:rsidRPr="000E0552" w:rsidRDefault="00E459E4" w:rsidP="00E459E4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b/>
          <w:i/>
          <w:sz w:val="26"/>
          <w:szCs w:val="26"/>
        </w:rPr>
        <w:t>Свинца (</w:t>
      </w:r>
      <w:r w:rsidRPr="000E0552">
        <w:rPr>
          <w:rFonts w:ascii="Times New Roman" w:hAnsi="Times New Roman" w:cs="Times New Roman"/>
          <w:b/>
          <w:i/>
          <w:sz w:val="26"/>
          <w:szCs w:val="26"/>
          <w:lang w:val="en-US"/>
        </w:rPr>
        <w:t>Pb</w:t>
      </w:r>
      <w:r w:rsidRPr="000E0552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  <w:r w:rsidRPr="000E0552">
        <w:rPr>
          <w:rFonts w:ascii="Times New Roman" w:hAnsi="Times New Roman" w:cs="Times New Roman"/>
          <w:sz w:val="26"/>
          <w:szCs w:val="26"/>
        </w:rPr>
        <w:t>– от 0,04 до 0,08 мг/кг;</w:t>
      </w:r>
    </w:p>
    <w:p w:rsidR="00E459E4" w:rsidRPr="000E0552" w:rsidRDefault="00E459E4" w:rsidP="00E459E4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b/>
          <w:i/>
          <w:sz w:val="26"/>
          <w:szCs w:val="26"/>
        </w:rPr>
        <w:t>Мышьяка (</w:t>
      </w:r>
      <w:r w:rsidRPr="000E0552">
        <w:rPr>
          <w:rFonts w:ascii="Times New Roman" w:hAnsi="Times New Roman" w:cs="Times New Roman"/>
          <w:b/>
          <w:i/>
          <w:sz w:val="26"/>
          <w:szCs w:val="26"/>
          <w:lang w:val="en-US"/>
        </w:rPr>
        <w:t>As</w:t>
      </w:r>
      <w:r w:rsidRPr="000E0552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  <w:r w:rsidRPr="000E0552">
        <w:rPr>
          <w:rFonts w:ascii="Times New Roman" w:hAnsi="Times New Roman" w:cs="Times New Roman"/>
          <w:sz w:val="26"/>
          <w:szCs w:val="26"/>
        </w:rPr>
        <w:t>– от 0,023 до 0,047 мг/кг;</w:t>
      </w:r>
    </w:p>
    <w:p w:rsidR="00E459E4" w:rsidRPr="000E0552" w:rsidRDefault="00E459E4" w:rsidP="00E459E4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b/>
          <w:i/>
          <w:sz w:val="26"/>
          <w:szCs w:val="26"/>
        </w:rPr>
        <w:t>Ртути (</w:t>
      </w:r>
      <w:r w:rsidRPr="000E0552">
        <w:rPr>
          <w:rFonts w:ascii="Times New Roman" w:hAnsi="Times New Roman" w:cs="Times New Roman"/>
          <w:b/>
          <w:i/>
          <w:sz w:val="26"/>
          <w:szCs w:val="26"/>
          <w:lang w:val="en-US"/>
        </w:rPr>
        <w:t>Pb</w:t>
      </w:r>
      <w:r w:rsidRPr="000E0552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  <w:r w:rsidRPr="000E0552">
        <w:rPr>
          <w:rFonts w:ascii="Times New Roman" w:hAnsi="Times New Roman" w:cs="Times New Roman"/>
          <w:sz w:val="26"/>
          <w:szCs w:val="26"/>
        </w:rPr>
        <w:t>– менее 0,075 мг/кг.</w:t>
      </w:r>
    </w:p>
    <w:p w:rsidR="00E459E4" w:rsidRPr="000E0552" w:rsidRDefault="00E459E4" w:rsidP="00E459E4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sz w:val="26"/>
          <w:szCs w:val="26"/>
        </w:rPr>
        <w:tab/>
        <w:t xml:space="preserve">В соответствии с требованиями </w:t>
      </w:r>
      <w:proofErr w:type="gramStart"/>
      <w:r w:rsidRPr="000E0552">
        <w:rPr>
          <w:rFonts w:ascii="Times New Roman" w:hAnsi="Times New Roman" w:cs="Times New Roman"/>
          <w:sz w:val="26"/>
          <w:szCs w:val="26"/>
        </w:rPr>
        <w:t>ТР</w:t>
      </w:r>
      <w:proofErr w:type="gramEnd"/>
      <w:r w:rsidRPr="000E0552">
        <w:rPr>
          <w:rFonts w:ascii="Times New Roman" w:hAnsi="Times New Roman" w:cs="Times New Roman"/>
          <w:sz w:val="26"/>
          <w:szCs w:val="26"/>
        </w:rPr>
        <w:t xml:space="preserve"> ТС021/2011 обязательным анализируемым показателем безопасности в овощной продукции является </w:t>
      </w:r>
      <w:r w:rsidRPr="000E0552">
        <w:rPr>
          <w:rFonts w:ascii="Times New Roman" w:hAnsi="Times New Roman" w:cs="Times New Roman"/>
          <w:b/>
          <w:i/>
          <w:sz w:val="26"/>
          <w:szCs w:val="26"/>
        </w:rPr>
        <w:t>определение наличия хлорорганических соединений (ГХЦГ)</w:t>
      </w:r>
      <w:r w:rsidRPr="000E0552">
        <w:rPr>
          <w:rFonts w:ascii="Times New Roman" w:hAnsi="Times New Roman" w:cs="Times New Roman"/>
          <w:sz w:val="26"/>
          <w:szCs w:val="26"/>
        </w:rPr>
        <w:t>. Весь исследованный объем овощей был свободен от данного яда.</w:t>
      </w:r>
    </w:p>
    <w:p w:rsidR="00E459E4" w:rsidRPr="000E0552" w:rsidRDefault="00E459E4" w:rsidP="00E459E4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552">
        <w:rPr>
          <w:rFonts w:ascii="Times New Roman" w:hAnsi="Times New Roman" w:cs="Times New Roman"/>
          <w:sz w:val="26"/>
          <w:szCs w:val="26"/>
        </w:rPr>
        <w:tab/>
        <w:t>Таким образом, можно спокойно закупать овощи для хранения или консервирования у местных производителей. Чтобы безопасные витамины радовали нас на протяжении долгой зимы.</w:t>
      </w:r>
    </w:p>
    <w:sectPr w:rsidR="00E459E4" w:rsidRPr="000E0552" w:rsidSect="000E055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159E"/>
    <w:multiLevelType w:val="hybridMultilevel"/>
    <w:tmpl w:val="FEBE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05BEF"/>
    <w:multiLevelType w:val="hybridMultilevel"/>
    <w:tmpl w:val="16680FB2"/>
    <w:lvl w:ilvl="0" w:tplc="624A1A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5C"/>
    <w:rsid w:val="000E0552"/>
    <w:rsid w:val="00177FC3"/>
    <w:rsid w:val="00231A1C"/>
    <w:rsid w:val="00286D5C"/>
    <w:rsid w:val="003D1F45"/>
    <w:rsid w:val="0072454E"/>
    <w:rsid w:val="00874C33"/>
    <w:rsid w:val="00AE05FC"/>
    <w:rsid w:val="00BB0307"/>
    <w:rsid w:val="00CA5AB4"/>
    <w:rsid w:val="00D96934"/>
    <w:rsid w:val="00E4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D5C"/>
    <w:pPr>
      <w:spacing w:after="0" w:line="240" w:lineRule="auto"/>
    </w:pPr>
  </w:style>
  <w:style w:type="table" w:styleId="a4">
    <w:name w:val="Table Grid"/>
    <w:basedOn w:val="a1"/>
    <w:uiPriority w:val="59"/>
    <w:rsid w:val="00286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D5C"/>
    <w:pPr>
      <w:spacing w:after="0" w:line="240" w:lineRule="auto"/>
    </w:pPr>
  </w:style>
  <w:style w:type="table" w:styleId="a4">
    <w:name w:val="Table Grid"/>
    <w:basedOn w:val="a1"/>
    <w:uiPriority w:val="59"/>
    <w:rsid w:val="00286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Защита</dc:creator>
  <cp:lastModifiedBy>Андрей Владимирович Краснощеков</cp:lastModifiedBy>
  <cp:revision>2</cp:revision>
  <dcterms:created xsi:type="dcterms:W3CDTF">2019-10-23T04:36:00Z</dcterms:created>
  <dcterms:modified xsi:type="dcterms:W3CDTF">2019-10-23T04:36:00Z</dcterms:modified>
</cp:coreProperties>
</file>